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289BC" w14:textId="77810B90" w:rsidR="00C24696" w:rsidRPr="000C6594" w:rsidRDefault="0069127A" w:rsidP="00873FEE">
      <w:r w:rsidRPr="00FD2FCF">
        <w:rPr>
          <w:noProof/>
        </w:rPr>
        <w:drawing>
          <wp:anchor distT="0" distB="0" distL="114300" distR="114300" simplePos="0" relativeHeight="251765760" behindDoc="1" locked="0" layoutInCell="1" allowOverlap="1" wp14:anchorId="4621D369" wp14:editId="17D7810B">
            <wp:simplePos x="0" y="0"/>
            <wp:positionH relativeFrom="margin">
              <wp:posOffset>1583055</wp:posOffset>
            </wp:positionH>
            <wp:positionV relativeFrom="page">
              <wp:posOffset>9416728</wp:posOffset>
            </wp:positionV>
            <wp:extent cx="2494800" cy="579600"/>
            <wp:effectExtent l="0" t="0" r="1270" b="0"/>
            <wp:wrapSquare wrapText="bothSides"/>
            <wp:docPr id="13" name="Imagen 1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800" cy="57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21AD" w:rsidRPr="000C6594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B8AE641" wp14:editId="21CAEF7C">
                <wp:simplePos x="0" y="0"/>
                <wp:positionH relativeFrom="margin">
                  <wp:posOffset>975995</wp:posOffset>
                </wp:positionH>
                <wp:positionV relativeFrom="margin">
                  <wp:posOffset>8542611</wp:posOffset>
                </wp:positionV>
                <wp:extent cx="3660775" cy="620395"/>
                <wp:effectExtent l="0" t="0" r="0" b="1905"/>
                <wp:wrapSquare wrapText="bothSides"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0775" cy="6203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57B1DB" id="Rectángulo 11" o:spid="_x0000_s1026" style="position:absolute;margin-left:76.85pt;margin-top:672.65pt;width:288.25pt;height:48.85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" fillcolor="white [3212]" stroked="f" strokeweight="1pt">
                <w10:wrap type="square" anchorx="margin" anchory="margin"/>
              </v:rect>
            </w:pict>
          </mc:Fallback>
        </mc:AlternateContent>
      </w:r>
      <w:r w:rsidR="00B021AD" w:rsidRPr="000C6594">
        <w:rPr>
          <w:noProof/>
        </w:rPr>
        <w:drawing>
          <wp:anchor distT="0" distB="0" distL="114300" distR="114300" simplePos="0" relativeHeight="251715584" behindDoc="0" locked="0" layoutInCell="1" allowOverlap="1" wp14:anchorId="0FD0CDD9" wp14:editId="080D4635">
            <wp:simplePos x="0" y="0"/>
            <wp:positionH relativeFrom="margin">
              <wp:posOffset>-1317625</wp:posOffset>
            </wp:positionH>
            <wp:positionV relativeFrom="margin">
              <wp:posOffset>-1326520</wp:posOffset>
            </wp:positionV>
            <wp:extent cx="8107680" cy="10490835"/>
            <wp:effectExtent l="0" t="0" r="0" b="0"/>
            <wp:wrapSquare wrapText="bothSides"/>
            <wp:docPr id="9" name="Imagen 9" descr="Logotip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Logotipo&#10;&#10;Descripción generada automáticamente con confianza media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07680" cy="10490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FCEE41" w14:textId="611E9354" w:rsidR="00D9691D" w:rsidRDefault="00AF137E">
      <w:pPr>
        <w:spacing w:after="0" w:line="240" w:lineRule="auto"/>
        <w:jc w:val="left"/>
      </w:pPr>
      <w:r>
        <w:rPr>
          <w:noProof/>
        </w:rPr>
        <w:lastRenderedPageBreak/>
        <w:drawing>
          <wp:anchor distT="0" distB="0" distL="114300" distR="114300" simplePos="0" relativeHeight="251763712" behindDoc="0" locked="0" layoutInCell="1" allowOverlap="1" wp14:anchorId="07B973F6" wp14:editId="2515F79D">
            <wp:simplePos x="0" y="0"/>
            <wp:positionH relativeFrom="page">
              <wp:posOffset>-2115773</wp:posOffset>
            </wp:positionH>
            <wp:positionV relativeFrom="page">
              <wp:posOffset>8511</wp:posOffset>
            </wp:positionV>
            <wp:extent cx="16337429" cy="10895115"/>
            <wp:effectExtent l="0" t="0" r="7620" b="1905"/>
            <wp:wrapSquare wrapText="bothSides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7429" cy="1089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691D">
        <w:br w:type="page"/>
      </w:r>
    </w:p>
    <w:p w14:paraId="042EE9A5" w14:textId="730495C7" w:rsidR="00032FD7" w:rsidRDefault="00032FD7" w:rsidP="004A0315">
      <w:pPr>
        <w:pStyle w:val="Ttulo1"/>
      </w:pPr>
      <w:bookmarkStart w:id="0" w:name="_Toc113616559"/>
      <w:r w:rsidRPr="000C6594">
        <w:lastRenderedPageBreak/>
        <w:t>Índice</w:t>
      </w:r>
      <w:bookmarkEnd w:id="0"/>
    </w:p>
    <w:sdt>
      <w:sdtPr>
        <w:rPr>
          <w:rFonts w:ascii="Times New Roman" w:eastAsiaTheme="minorEastAsia" w:hAnsi="Times New Roman" w:cs="Times New Roman"/>
          <w:color w:val="auto"/>
          <w:sz w:val="20"/>
          <w:szCs w:val="20"/>
          <w:lang w:val="es-ES" w:eastAsia="en-US"/>
        </w:rPr>
        <w:id w:val="301814303"/>
        <w:docPartObj>
          <w:docPartGallery w:val="Table of Contents"/>
          <w:docPartUnique/>
        </w:docPartObj>
      </w:sdtPr>
      <w:sdtEndPr/>
      <w:sdtContent>
        <w:p w14:paraId="16C6030F" w14:textId="2833DA2E" w:rsidR="00032FD7" w:rsidRPr="00BD1B8D" w:rsidRDefault="00032FD7" w:rsidP="004A0315">
          <w:pPr>
            <w:pStyle w:val="TtuloTDC"/>
            <w:rPr>
              <w:sz w:val="20"/>
              <w:szCs w:val="20"/>
            </w:rPr>
          </w:pPr>
        </w:p>
        <w:p w14:paraId="6EAEAC7A" w14:textId="561FD5CA" w:rsidR="00BD1B8D" w:rsidRPr="00BD1B8D" w:rsidRDefault="00032FD7">
          <w:pPr>
            <w:pStyle w:val="TDC1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r w:rsidRPr="00BD1B8D">
            <w:rPr>
              <w:sz w:val="20"/>
              <w:szCs w:val="20"/>
            </w:rPr>
            <w:fldChar w:fldCharType="begin"/>
          </w:r>
          <w:r w:rsidRPr="00BD1B8D">
            <w:rPr>
              <w:sz w:val="20"/>
              <w:szCs w:val="20"/>
            </w:rPr>
            <w:instrText xml:space="preserve"> TOC \o "1-3" \h \z \u </w:instrText>
          </w:r>
          <w:r w:rsidRPr="00BD1B8D">
            <w:rPr>
              <w:sz w:val="20"/>
              <w:szCs w:val="20"/>
            </w:rPr>
            <w:fldChar w:fldCharType="separate"/>
          </w:r>
          <w:hyperlink w:anchor="_Toc113616559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Índice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_Toc113616559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3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3E1BBCBB" w14:textId="4AEB5A1E" w:rsidR="00BD1B8D" w:rsidRPr="00BD1B8D" w:rsidRDefault="006E7670">
          <w:pPr>
            <w:pStyle w:val="TDC1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60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Presentación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_Toc113616560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4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492427E0" w14:textId="40C7038B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61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Principales funciones y atribuciones de la entidad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_Toc113616561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5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B1AA354" w14:textId="7D295FD5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62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Principales objetivos de la entidad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_Toc113616562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5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17F89706" w14:textId="569BFFCF" w:rsidR="00BD1B8D" w:rsidRPr="00BD1B8D" w:rsidRDefault="006E7670">
          <w:pPr>
            <w:pStyle w:val="TDC1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63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Parte General Ejecución Presupuestaria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_Toc113616563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7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36C67BED" w14:textId="6BAB1639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64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Gráfica y descripción del presupuesto asignado, vigente, ejecutado y saldo de la entidad.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_Toc113616564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7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778CF628" w14:textId="6411A6D8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65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Gráfica y descripción del porcentaje de ejecución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_Toc113616565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7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75CC4C2C" w14:textId="28194A04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66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Gráfica y descripción del presupuesto asignado, vigente, ejecutado y saldo por grupo de gasto.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_Toc113616566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8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399326B3" w14:textId="469C08B1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67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Gráfica y descripción del presupuesto asignado, vigente, ejecutado y saldo del grupo de gasto de servicios personales (grupo 0)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_Toc113616567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8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5D407E76" w14:textId="6BE4D4EB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68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Explicación de la importancia de la erogación en servicios personales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_Toc113616568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9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E40621E" w14:textId="76025387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69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Gráfica y descripción del presupuesto vigente, ejecutado y saldo de la inversión en general.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_Toc113616569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9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5700C5EE" w14:textId="2EDA15AB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70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Gráfica y descripción del presupuesto vigente, ejecutado y saldo por ejecutar, por finalidad.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_Toc113616570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10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53B61BAB" w14:textId="2458BB7B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71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Gráfica y descripción del presupuesto vigente, ejecutado y saldo por finalidad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_Toc113616571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10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C5051A8" w14:textId="274A4AFF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72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Explicación de la ejecución presupuestaria por su finalidad.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_Toc113616572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11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059480B" w14:textId="76951FEC" w:rsidR="00BD1B8D" w:rsidRPr="00BD1B8D" w:rsidRDefault="006E7670">
          <w:pPr>
            <w:pStyle w:val="TDC1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73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Parte Específica Principales Avances y Resultados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_Toc113616573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13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7C2D6F56" w14:textId="7EA29C42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74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Descripción de los principales productos, proyectos, obras, bienes o servicios que la entidad ha realizado.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_Toc113616574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13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76152FED" w14:textId="3506FE0D" w:rsidR="00BD1B8D" w:rsidRPr="00BD1B8D" w:rsidRDefault="006E7670">
          <w:pPr>
            <w:pStyle w:val="TDC1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75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Consolidado de Logros Institucionales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_Toc113616575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16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25DC7EBA" w14:textId="6DC5A764" w:rsidR="00BD1B8D" w:rsidRPr="00BD1B8D" w:rsidRDefault="006E7670">
          <w:pPr>
            <w:pStyle w:val="TDC1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76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Conclusiones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_Toc113616576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18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16F66124" w14:textId="4DEA63B6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77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Explicación de las tendencias observadas en la ejecución presupuestaria.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_Toc113616577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18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4F96511" w14:textId="03EA9641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78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Resultados de corto y mediano plazo alcanzados en el marco de la Política General de Gobierno.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_Toc113616578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18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6EA6FF7C" w14:textId="76E7E022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79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Medidas o acciones aplicadas para transparentar la ejecución del gasto público y combatir la corrupción.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_Toc113616579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18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17A42EBC" w14:textId="4C8E5317" w:rsidR="00BD1B8D" w:rsidRPr="00BD1B8D" w:rsidRDefault="006E7670">
          <w:pPr>
            <w:pStyle w:val="TDC2"/>
            <w:tabs>
              <w:tab w:val="right" w:leader="dot" w:pos="8828"/>
            </w:tabs>
            <w:rPr>
              <w:rFonts w:asciiTheme="minorHAnsi" w:hAnsiTheme="minorHAnsi" w:cstheme="minorBidi"/>
              <w:noProof/>
              <w:sz w:val="20"/>
              <w:szCs w:val="20"/>
              <w:lang w:eastAsia="es-GT"/>
            </w:rPr>
          </w:pPr>
          <w:hyperlink w:anchor="_Toc113616580" w:history="1">
            <w:r w:rsidR="00BD1B8D" w:rsidRPr="00BD1B8D">
              <w:rPr>
                <w:rStyle w:val="Hipervnculo"/>
                <w:noProof/>
                <w:sz w:val="20"/>
                <w:szCs w:val="20"/>
              </w:rPr>
              <w:t>Indicación de los desafíos institucionales.</w:t>
            </w:r>
            <w:r w:rsidR="00BD1B8D" w:rsidRPr="00BD1B8D">
              <w:rPr>
                <w:noProof/>
                <w:webHidden/>
                <w:sz w:val="20"/>
                <w:szCs w:val="20"/>
              </w:rPr>
              <w:tab/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begin"/>
            </w:r>
            <w:r w:rsidR="00BD1B8D" w:rsidRPr="00BD1B8D">
              <w:rPr>
                <w:noProof/>
                <w:webHidden/>
                <w:sz w:val="20"/>
                <w:szCs w:val="20"/>
              </w:rPr>
              <w:instrText xml:space="preserve"> PAGEREF _Toc113616580 \h </w:instrText>
            </w:r>
            <w:r w:rsidR="00BD1B8D" w:rsidRPr="00BD1B8D">
              <w:rPr>
                <w:noProof/>
                <w:webHidden/>
                <w:sz w:val="20"/>
                <w:szCs w:val="20"/>
              </w:rPr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separate"/>
            </w:r>
            <w:r w:rsidR="00E54790">
              <w:rPr>
                <w:noProof/>
                <w:webHidden/>
                <w:sz w:val="20"/>
                <w:szCs w:val="20"/>
              </w:rPr>
              <w:t>19</w:t>
            </w:r>
            <w:r w:rsidR="00BD1B8D" w:rsidRPr="00BD1B8D">
              <w:rPr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6701605E" w14:textId="10A1B159" w:rsidR="00032FD7" w:rsidRPr="00BD1B8D" w:rsidRDefault="00032FD7" w:rsidP="00032FD7">
          <w:pPr>
            <w:rPr>
              <w:sz w:val="20"/>
              <w:szCs w:val="20"/>
            </w:rPr>
          </w:pPr>
          <w:r w:rsidRPr="00BD1B8D">
            <w:rPr>
              <w:sz w:val="20"/>
              <w:szCs w:val="20"/>
              <w:lang w:val="es-ES"/>
            </w:rPr>
            <w:fldChar w:fldCharType="end"/>
          </w:r>
        </w:p>
      </w:sdtContent>
    </w:sdt>
    <w:p w14:paraId="55F623A1" w14:textId="215431D5" w:rsidR="00C24696" w:rsidRPr="0027161A" w:rsidRDefault="00032FD7" w:rsidP="005715AF">
      <w:pPr>
        <w:spacing w:after="0" w:line="240" w:lineRule="auto"/>
        <w:jc w:val="left"/>
      </w:pPr>
      <w:r>
        <w:rPr>
          <w:b/>
          <w:bCs/>
          <w:color w:val="002E91"/>
          <w:sz w:val="50"/>
          <w:szCs w:val="50"/>
        </w:rPr>
        <w:br w:type="page"/>
      </w:r>
    </w:p>
    <w:p w14:paraId="6EE4965E" w14:textId="73D8B07A" w:rsidR="00C24696" w:rsidRPr="00873FEE" w:rsidRDefault="00112542" w:rsidP="004A0315">
      <w:pPr>
        <w:pStyle w:val="Ttulo1"/>
      </w:pPr>
      <w:bookmarkStart w:id="1" w:name="_Toc113616560"/>
      <w:r w:rsidRPr="00873FEE">
        <w:lastRenderedPageBreak/>
        <w:t>Presentación</w:t>
      </w:r>
      <w:bookmarkEnd w:id="1"/>
    </w:p>
    <w:p w14:paraId="3F21D768" w14:textId="0B03EB7A" w:rsidR="00040213" w:rsidRPr="00873FEE" w:rsidRDefault="00040213" w:rsidP="00873FEE">
      <w:r w:rsidRPr="00873FEE">
        <w:t xml:space="preserve">El presente informe contiene los esfuerzos realizados y obtenidos en el período que comprende de </w:t>
      </w:r>
      <w:r w:rsidR="000C6594" w:rsidRPr="00873FEE">
        <w:t>mayo</w:t>
      </w:r>
      <w:r w:rsidRPr="00873FEE">
        <w:t xml:space="preserve"> a a</w:t>
      </w:r>
      <w:r w:rsidR="000C6594" w:rsidRPr="00873FEE">
        <w:t>gosto</w:t>
      </w:r>
      <w:r w:rsidRPr="00873FEE">
        <w:t xml:space="preserve"> del 2022, evidenciando el cumplimiento de los compromisos institucionales, así como de las diferentes gestiones y alianzas que se llevaron a cabo por parte del CONJUVE en beneficio de la juventud guatemalteca.</w:t>
      </w:r>
    </w:p>
    <w:p w14:paraId="238D63F2" w14:textId="60DC727A" w:rsidR="00040213" w:rsidRPr="00873FEE" w:rsidRDefault="00040213" w:rsidP="00873FEE">
      <w:r w:rsidRPr="00873FEE">
        <w:t>Para el presente cuatrimestre, las acciones realizadas se orientaron a fortalecer a</w:t>
      </w:r>
      <w:r w:rsidR="00BD1B8D">
        <w:t xml:space="preserve"> las Entidades que </w:t>
      </w:r>
      <w:r w:rsidR="004F192F">
        <w:t>benefician a</w:t>
      </w:r>
      <w:r w:rsidRPr="00873FEE">
        <w:t xml:space="preserve"> jóvenes de 13 a 30 años en su desarrollo integral, aumentar sus conocimientos y habilidades, promover espacios de participación ciudadana, habilitar espacios de aprendizaje y el deporte. Además, durante este tiempo se realizaron coordinaciones interinstitucionales para la juventud.</w:t>
      </w:r>
    </w:p>
    <w:p w14:paraId="05B558DF" w14:textId="4FE11AFE" w:rsidR="00953337" w:rsidRPr="0027161A" w:rsidRDefault="00040213" w:rsidP="00873FEE">
      <w:pPr>
        <w:rPr>
          <w:rFonts w:ascii="Montserrat" w:hAnsi="Montserrat" w:cs="Montserrat"/>
          <w:sz w:val="18"/>
          <w:szCs w:val="18"/>
        </w:rPr>
      </w:pPr>
      <w:r w:rsidRPr="0027161A">
        <w:t xml:space="preserve">También se puede observar información y datos relacionados con la ejecución presupuestaria de la institución, tipo de gasto que se realiza en el CONJUVE. </w:t>
      </w:r>
      <w:r w:rsidR="004F192F">
        <w:t>Presentando para ello</w:t>
      </w:r>
      <w:r w:rsidRPr="0027161A">
        <w:t xml:space="preserve"> el Informe Cuatrimestral de Rendición de Cuentas correspondiente al </w:t>
      </w:r>
      <w:r w:rsidR="000C6594" w:rsidRPr="0027161A">
        <w:t>segundo</w:t>
      </w:r>
      <w:r w:rsidRPr="0027161A">
        <w:t xml:space="preserve"> cuatrimestre de 2022, </w:t>
      </w:r>
      <w:r w:rsidR="004F192F">
        <w:t>como un</w:t>
      </w:r>
      <w:r w:rsidRPr="0027161A">
        <w:t xml:space="preserve"> resume</w:t>
      </w:r>
      <w:r w:rsidR="004F192F">
        <w:t>n</w:t>
      </w:r>
      <w:r w:rsidRPr="0027161A">
        <w:t xml:space="preserve"> </w:t>
      </w:r>
      <w:r w:rsidR="004F192F">
        <w:t xml:space="preserve">de </w:t>
      </w:r>
      <w:r w:rsidRPr="0027161A">
        <w:t>los principales logros y resultados alcanzados en cumplimiento a</w:t>
      </w:r>
      <w:r w:rsidR="004F192F">
        <w:t>l</w:t>
      </w:r>
      <w:r w:rsidRPr="0027161A">
        <w:t xml:space="preserve"> mandato</w:t>
      </w:r>
      <w:r w:rsidR="004F192F">
        <w:t xml:space="preserve"> de la Institución</w:t>
      </w:r>
      <w:r w:rsidRPr="0027161A">
        <w:t>.</w:t>
      </w:r>
      <w:r w:rsidRPr="0027161A">
        <w:rPr>
          <w:rFonts w:ascii="Montserrat" w:hAnsi="Montserrat" w:cs="Montserrat"/>
          <w:sz w:val="18"/>
          <w:szCs w:val="18"/>
        </w:rPr>
        <w:t xml:space="preserve"> </w:t>
      </w:r>
    </w:p>
    <w:p w14:paraId="2C77446E" w14:textId="062FEC18" w:rsidR="00953337" w:rsidRPr="0027161A" w:rsidRDefault="00953337" w:rsidP="00873FEE">
      <w:r w:rsidRPr="0027161A">
        <w:br w:type="page"/>
      </w:r>
    </w:p>
    <w:p w14:paraId="46B0E861" w14:textId="690817ED" w:rsidR="00953337" w:rsidRPr="00873FEE" w:rsidRDefault="00953337" w:rsidP="004F192F">
      <w:pPr>
        <w:pStyle w:val="Ttulo2"/>
        <w:spacing w:after="240"/>
      </w:pPr>
      <w:bookmarkStart w:id="2" w:name="_Toc113616561"/>
      <w:r w:rsidRPr="00873FEE">
        <w:lastRenderedPageBreak/>
        <w:t>Principales funciones y atribuciones de la entidad</w:t>
      </w:r>
      <w:bookmarkEnd w:id="2"/>
    </w:p>
    <w:p w14:paraId="38BD919F" w14:textId="56D3E4C4" w:rsidR="00953337" w:rsidRPr="0027161A" w:rsidRDefault="00953337" w:rsidP="00D867FB">
      <w:pPr>
        <w:spacing w:after="0"/>
        <w:rPr>
          <w:rFonts w:eastAsia="Montserrat"/>
        </w:rPr>
      </w:pPr>
      <w:r w:rsidRPr="0027161A">
        <w:rPr>
          <w:rFonts w:eastAsia="Montserrat"/>
        </w:rPr>
        <w:t xml:space="preserve">El Consejo Nacional de la Juventud -CONJUVE-, adscrito a la Presidencia de la República, fue creado a través del Acuerdo Gubernativo No.405-96, </w:t>
      </w:r>
      <w:r w:rsidR="004F192F">
        <w:rPr>
          <w:rFonts w:eastAsia="Montserrat"/>
        </w:rPr>
        <w:t xml:space="preserve">ubicando en su </w:t>
      </w:r>
      <w:r w:rsidRPr="0027161A">
        <w:rPr>
          <w:rFonts w:eastAsia="Montserrat"/>
        </w:rPr>
        <w:t xml:space="preserve">Artículo 2 las siguientes atribuciones: </w:t>
      </w:r>
    </w:p>
    <w:p w14:paraId="5B8842FF" w14:textId="3037D83B" w:rsidR="00953337" w:rsidRPr="0027161A" w:rsidRDefault="00953337" w:rsidP="007F06F0">
      <w:pPr>
        <w:pStyle w:val="Prrafodelista"/>
        <w:numPr>
          <w:ilvl w:val="0"/>
          <w:numId w:val="5"/>
        </w:numPr>
      </w:pPr>
      <w:r w:rsidRPr="0027161A">
        <w:t xml:space="preserve">Estudiar, planificar y canalizar la política del Estado </w:t>
      </w:r>
      <w:r w:rsidR="00CB4EBF" w:rsidRPr="0027161A">
        <w:t>en relación con</w:t>
      </w:r>
      <w:r w:rsidRPr="0027161A">
        <w:t xml:space="preserve"> la juventud.</w:t>
      </w:r>
    </w:p>
    <w:p w14:paraId="157F205C" w14:textId="77777777" w:rsidR="00953337" w:rsidRPr="0027161A" w:rsidRDefault="00953337" w:rsidP="007F06F0">
      <w:pPr>
        <w:pStyle w:val="Prrafodelista"/>
        <w:numPr>
          <w:ilvl w:val="0"/>
          <w:numId w:val="5"/>
        </w:numPr>
      </w:pPr>
      <w:r w:rsidRPr="0027161A">
        <w:t>Ser el órgano rector en la promoción de programas y acciones que viabilicen la     participación de la juventud en el desarrollo de Guatemala.</w:t>
      </w:r>
    </w:p>
    <w:p w14:paraId="4909163B" w14:textId="77777777" w:rsidR="00953337" w:rsidRPr="0027161A" w:rsidRDefault="00953337" w:rsidP="007F06F0">
      <w:pPr>
        <w:pStyle w:val="Prrafodelista"/>
        <w:numPr>
          <w:ilvl w:val="0"/>
          <w:numId w:val="5"/>
        </w:numPr>
      </w:pPr>
      <w:r w:rsidRPr="0027161A">
        <w:t>Organizar y administrar los programas relacionados con la juventud y actuar como instancia de asesoría y Consejo de la Presidencia de la República en esta materia.</w:t>
      </w:r>
    </w:p>
    <w:p w14:paraId="7CA6A0BC" w14:textId="2AB46B6F" w:rsidR="00953337" w:rsidRDefault="00953337" w:rsidP="00D867FB">
      <w:pPr>
        <w:pStyle w:val="Prrafodelista"/>
        <w:numPr>
          <w:ilvl w:val="0"/>
          <w:numId w:val="5"/>
        </w:numPr>
        <w:spacing w:after="0"/>
      </w:pPr>
      <w:r w:rsidRPr="0027161A">
        <w:t>Actuar como mecanismo permanente de coordinación para la adopción de posiciones y estrategias del Estado en torno a los temas de la juventud, tanto en el ámbito nacional como en organismos y foros internacionales.</w:t>
      </w:r>
    </w:p>
    <w:p w14:paraId="668A3EEA" w14:textId="77777777" w:rsidR="002D12BE" w:rsidRPr="0027161A" w:rsidRDefault="002D12BE" w:rsidP="002D12BE">
      <w:pPr>
        <w:pStyle w:val="Prrafodelista"/>
        <w:spacing w:after="0"/>
      </w:pPr>
    </w:p>
    <w:p w14:paraId="55F89A0C" w14:textId="40A35C27" w:rsidR="00953337" w:rsidRPr="0027161A" w:rsidRDefault="00953337" w:rsidP="004F192F">
      <w:pPr>
        <w:pStyle w:val="Ttulo2"/>
        <w:spacing w:after="240"/>
      </w:pPr>
      <w:bookmarkStart w:id="3" w:name="_Toc113616562"/>
      <w:r w:rsidRPr="0027161A">
        <w:t>Principales objetivos de la entidad</w:t>
      </w:r>
      <w:bookmarkEnd w:id="3"/>
    </w:p>
    <w:p w14:paraId="0ACB5B44" w14:textId="76252BF6" w:rsidR="00953337" w:rsidRPr="0027161A" w:rsidRDefault="00953337" w:rsidP="00D867FB">
      <w:pPr>
        <w:spacing w:after="0"/>
        <w:rPr>
          <w:rFonts w:eastAsia="Montserrat"/>
        </w:rPr>
      </w:pPr>
      <w:r w:rsidRPr="0027161A">
        <w:rPr>
          <w:rFonts w:eastAsia="Montserrat"/>
        </w:rPr>
        <w:t>El CONJUVE cuenta con tres objetivos institucionales, estos se elaboraron de acuerdo con las funciones y competencias institucionales y tienen como fin lograr la visión y misión</w:t>
      </w:r>
      <w:r w:rsidR="004F192F">
        <w:rPr>
          <w:rFonts w:eastAsia="Montserrat"/>
        </w:rPr>
        <w:t>.</w:t>
      </w:r>
      <w:r w:rsidRPr="0027161A">
        <w:rPr>
          <w:rFonts w:eastAsia="Montserrat"/>
        </w:rPr>
        <w:t xml:space="preserve"> </w:t>
      </w:r>
      <w:r w:rsidR="004F192F">
        <w:rPr>
          <w:rFonts w:eastAsia="Montserrat"/>
        </w:rPr>
        <w:t xml:space="preserve">Siendo </w:t>
      </w:r>
      <w:r w:rsidRPr="0027161A">
        <w:rPr>
          <w:rFonts w:eastAsia="Montserrat"/>
        </w:rPr>
        <w:t>enlista</w:t>
      </w:r>
      <w:r w:rsidR="004F192F">
        <w:rPr>
          <w:rFonts w:eastAsia="Montserrat"/>
        </w:rPr>
        <w:t>dos</w:t>
      </w:r>
      <w:r w:rsidRPr="0027161A">
        <w:rPr>
          <w:rFonts w:eastAsia="Montserrat"/>
        </w:rPr>
        <w:t xml:space="preserve"> a continuación: </w:t>
      </w:r>
    </w:p>
    <w:p w14:paraId="3678ECF6" w14:textId="0BCBECAB" w:rsidR="00953337" w:rsidRDefault="00953337" w:rsidP="007F06F0">
      <w:pPr>
        <w:pStyle w:val="Prrafodelista"/>
        <w:numPr>
          <w:ilvl w:val="0"/>
          <w:numId w:val="4"/>
        </w:numPr>
      </w:pPr>
      <w:r w:rsidRPr="0027161A">
        <w:t xml:space="preserve">Promover la coordinación interinstitucional para aumentar la oferta programática dirigida a la juventud y que la Política Nacional de la Juventud sea tomada como referencia para la formulación de la planificación institucional. </w:t>
      </w:r>
    </w:p>
    <w:p w14:paraId="5827681E" w14:textId="77777777" w:rsidR="00953337" w:rsidRPr="0027161A" w:rsidRDefault="00953337" w:rsidP="007F06F0">
      <w:pPr>
        <w:pStyle w:val="Prrafodelista"/>
        <w:numPr>
          <w:ilvl w:val="0"/>
          <w:numId w:val="4"/>
        </w:numPr>
      </w:pPr>
      <w:r w:rsidRPr="0027161A">
        <w:t>Contribuir en el fortalecimiento institucional de las entidades públicas que destinan recursos, bienes y servicios en beneficio de la juventud guatemalteca, a través de instrumentos de análisis de datos estadísticos.</w:t>
      </w:r>
    </w:p>
    <w:p w14:paraId="7AD21D10" w14:textId="77777777" w:rsidR="00953337" w:rsidRPr="0027161A" w:rsidRDefault="00953337" w:rsidP="007F06F0">
      <w:pPr>
        <w:pStyle w:val="Prrafodelista"/>
        <w:numPr>
          <w:ilvl w:val="0"/>
          <w:numId w:val="4"/>
        </w:numPr>
      </w:pPr>
      <w:r w:rsidRPr="0027161A">
        <w:t>Proporcionar asistencia técnica a las entidades del Estado, en la gestión de políticas públicas vinculadas con la temática de juventud.</w:t>
      </w:r>
    </w:p>
    <w:p w14:paraId="23B8C161" w14:textId="2B9A876E" w:rsidR="00040213" w:rsidRPr="0027161A" w:rsidRDefault="00953337" w:rsidP="00873FEE">
      <w:pPr>
        <w:rPr>
          <w:rFonts w:ascii="Montserrat" w:hAnsi="Montserrat" w:cs="Montserrat"/>
          <w:sz w:val="18"/>
          <w:szCs w:val="18"/>
        </w:rPr>
      </w:pPr>
      <w:r w:rsidRPr="0027161A">
        <w:br w:type="page"/>
      </w:r>
    </w:p>
    <w:p w14:paraId="47BDC98A" w14:textId="614F2097" w:rsidR="00BD2D72" w:rsidRPr="00486E84" w:rsidRDefault="006B235A" w:rsidP="00873FEE">
      <w:pPr>
        <w:rPr>
          <w:lang w:val="en-US"/>
        </w:rPr>
      </w:pPr>
      <w:r w:rsidRPr="000C6594">
        <w:rPr>
          <w:noProof/>
        </w:rPr>
        <w:lastRenderedPageBreak/>
        <w:drawing>
          <wp:anchor distT="0" distB="0" distL="114300" distR="114300" simplePos="0" relativeHeight="251660970" behindDoc="0" locked="0" layoutInCell="1" allowOverlap="1" wp14:anchorId="4BFA9EA6" wp14:editId="3A79BC21">
            <wp:simplePos x="0" y="0"/>
            <wp:positionH relativeFrom="margin">
              <wp:posOffset>2032000</wp:posOffset>
            </wp:positionH>
            <wp:positionV relativeFrom="margin">
              <wp:posOffset>2123549</wp:posOffset>
            </wp:positionV>
            <wp:extent cx="1536700" cy="15367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445F" w:rsidRPr="000C659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8DEF9B1" wp14:editId="4355816C">
                <wp:simplePos x="0" y="0"/>
                <wp:positionH relativeFrom="column">
                  <wp:posOffset>1939290</wp:posOffset>
                </wp:positionH>
                <wp:positionV relativeFrom="paragraph">
                  <wp:posOffset>2435860</wp:posOffset>
                </wp:positionV>
                <wp:extent cx="1729740" cy="970280"/>
                <wp:effectExtent l="0" t="0" r="0" b="0"/>
                <wp:wrapNone/>
                <wp:docPr id="19" name="Cuadro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9740" cy="970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F526AB" w14:textId="77777777" w:rsidR="00BD2D72" w:rsidRPr="00E65683" w:rsidRDefault="00BD2D72" w:rsidP="00873FEE">
                            <w:pPr>
                              <w:pStyle w:val="Ttuloportadillas"/>
                              <w:rPr>
                                <w:sz w:val="96"/>
                                <w:szCs w:val="96"/>
                              </w:rPr>
                            </w:pPr>
                            <w:r w:rsidRPr="00E65683">
                              <w:rPr>
                                <w:sz w:val="96"/>
                                <w:szCs w:val="9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DEF9B1" id="_x0000_t202" coordsize="21600,21600" o:spt="202" path="m,l,21600r21600,l21600,xe">
                <v:stroke joinstyle="miter"/>
                <v:path gradientshapeok="t" o:connecttype="rect"/>
              </v:shapetype>
              <v:shape id="Cuadro de texto 19" o:spid="_x0000_s1026" type="#_x0000_t202" style="position:absolute;left:0;text-align:left;margin-left:152.7pt;margin-top:191.8pt;width:136.2pt;height:76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" filled="f" stroked="f" strokeweight=".5pt">
                <v:textbox>
                  <w:txbxContent>
                    <w:p w14:paraId="04F526AB" w14:textId="77777777" w:rsidR="00BD2D72" w:rsidRPr="00E65683" w:rsidRDefault="00BD2D72" w:rsidP="00873FEE">
                      <w:pPr>
                        <w:pStyle w:val="Ttuloportadillas"/>
                        <w:rPr>
                          <w:sz w:val="96"/>
                          <w:szCs w:val="96"/>
                        </w:rPr>
                      </w:pPr>
                      <w:r w:rsidRPr="00E65683">
                        <w:rPr>
                          <w:sz w:val="96"/>
                          <w:szCs w:val="9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3E445F" w:rsidRPr="000C6594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1D0716" wp14:editId="33A21D8B">
                <wp:simplePos x="0" y="0"/>
                <wp:positionH relativeFrom="column">
                  <wp:posOffset>-1070610</wp:posOffset>
                </wp:positionH>
                <wp:positionV relativeFrom="paragraph">
                  <wp:posOffset>3816985</wp:posOffset>
                </wp:positionV>
                <wp:extent cx="7762240" cy="1193800"/>
                <wp:effectExtent l="0" t="0" r="0" b="0"/>
                <wp:wrapNone/>
                <wp:docPr id="1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62240" cy="1193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45CFA2" w14:textId="77777777" w:rsidR="00C950D4" w:rsidRPr="00E65683" w:rsidRDefault="00C950D4" w:rsidP="00043AEA">
                            <w:pPr>
                              <w:pStyle w:val="Ttuloportadillas"/>
                              <w:spacing w:after="0"/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</w:pPr>
                            <w:bookmarkStart w:id="4" w:name="_Hlk113456173"/>
                            <w:r w:rsidRPr="00E65683"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  <w:t xml:space="preserve">PARTE GENERAL </w:t>
                            </w:r>
                          </w:p>
                          <w:p w14:paraId="1374DAA8" w14:textId="5B3B69CB" w:rsidR="00BD2D72" w:rsidRPr="00E65683" w:rsidRDefault="00C950D4" w:rsidP="00043AEA">
                            <w:pPr>
                              <w:pStyle w:val="Ttuloportadillas"/>
                              <w:spacing w:after="0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56"/>
                                <w:szCs w:val="56"/>
                                <w14:textFill>
                                  <w14:noFill/>
                                </w14:textFill>
                              </w:rPr>
                            </w:pPr>
                            <w:r w:rsidRPr="00E65683"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  <w:t>EJECUCIÓN PRESUPUESTARIA</w:t>
                            </w:r>
                            <w:bookmarkEnd w:id="4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D0716" id="Cuadro de texto 15" o:spid="_x0000_s1027" type="#_x0000_t202" style="position:absolute;left:0;text-align:left;margin-left:-84.3pt;margin-top:300.55pt;width:611.2pt;height:9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" filled="f" stroked="f" strokeweight=".5pt">
                <v:textbox>
                  <w:txbxContent>
                    <w:p w14:paraId="5245CFA2" w14:textId="77777777" w:rsidR="00C950D4" w:rsidRPr="00E65683" w:rsidRDefault="00C950D4" w:rsidP="00043AEA">
                      <w:pPr>
                        <w:pStyle w:val="Ttuloportadillas"/>
                        <w:spacing w:after="0"/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</w:pPr>
                      <w:bookmarkStart w:id="5" w:name="_Hlk113456173"/>
                      <w:r w:rsidRPr="00E65683"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  <w:t xml:space="preserve">PARTE GENERAL </w:t>
                      </w:r>
                    </w:p>
                    <w:p w14:paraId="1374DAA8" w14:textId="5B3B69CB" w:rsidR="00BD2D72" w:rsidRPr="00E65683" w:rsidRDefault="00C950D4" w:rsidP="00043AEA">
                      <w:pPr>
                        <w:pStyle w:val="Ttuloportadillas"/>
                        <w:spacing w:after="0"/>
                        <w:rPr>
                          <w:rFonts w:ascii="Times New Roman" w:hAnsi="Times New Roman" w:cs="Times New Roman"/>
                          <w:color w:val="FFFFFF" w:themeColor="background1"/>
                          <w:sz w:val="56"/>
                          <w:szCs w:val="56"/>
                          <w14:textFill>
                            <w14:noFill/>
                          </w14:textFill>
                        </w:rPr>
                      </w:pPr>
                      <w:r w:rsidRPr="00E65683"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  <w:t>EJECUCIÓN PRESUPUESTARIA</w:t>
                      </w:r>
                      <w:bookmarkEnd w:id="5"/>
                    </w:p>
                  </w:txbxContent>
                </v:textbox>
              </v:shape>
            </w:pict>
          </mc:Fallback>
        </mc:AlternateContent>
      </w:r>
      <w:r w:rsidR="003E445F" w:rsidRPr="000C6594">
        <w:rPr>
          <w:noProof/>
        </w:rPr>
        <w:drawing>
          <wp:anchor distT="0" distB="0" distL="114300" distR="114300" simplePos="0" relativeHeight="251658239" behindDoc="0" locked="0" layoutInCell="1" allowOverlap="1" wp14:anchorId="46E75530" wp14:editId="7DB6967E">
            <wp:simplePos x="0" y="0"/>
            <wp:positionH relativeFrom="margin">
              <wp:posOffset>-1080135</wp:posOffset>
            </wp:positionH>
            <wp:positionV relativeFrom="margin">
              <wp:posOffset>-895985</wp:posOffset>
            </wp:positionV>
            <wp:extent cx="7771765" cy="10057130"/>
            <wp:effectExtent l="0" t="0" r="635" b="1270"/>
            <wp:wrapSquare wrapText="bothSides"/>
            <wp:docPr id="34" name="Imagen 34" descr="Patrón de fond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n 34" descr="Patrón de fondo&#10;&#10;Descripción generada automáticament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1765" cy="10057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2D72" w:rsidRPr="00486E84">
        <w:rPr>
          <w:lang w:val="en-US"/>
        </w:rPr>
        <w:br w:type="page"/>
      </w:r>
    </w:p>
    <w:p w14:paraId="574D8CFB" w14:textId="3F9B771A" w:rsidR="00032FD7" w:rsidRPr="004A0315" w:rsidRDefault="00BD1B8D" w:rsidP="004A0315">
      <w:pPr>
        <w:pStyle w:val="Ttulo1"/>
      </w:pPr>
      <w:bookmarkStart w:id="6" w:name="_Toc113616563"/>
      <w:r w:rsidRPr="004A0315">
        <w:lastRenderedPageBreak/>
        <w:t>Parte General Ejecución Presupuestaria</w:t>
      </w:r>
      <w:bookmarkEnd w:id="6"/>
    </w:p>
    <w:p w14:paraId="03EB77F7" w14:textId="384DE1C2" w:rsidR="00CB4EBF" w:rsidRPr="004A0315" w:rsidRDefault="00CB4EBF" w:rsidP="004A0315">
      <w:pPr>
        <w:pStyle w:val="Ttulo2"/>
      </w:pPr>
      <w:bookmarkStart w:id="7" w:name="_Toc113616564"/>
      <w:r w:rsidRPr="004A0315">
        <w:t>Gráfica y descripción del presupuesto asignado, vigente, ejecutado y saldo de la entidad.</w:t>
      </w:r>
      <w:bookmarkEnd w:id="7"/>
    </w:p>
    <w:p w14:paraId="52CDDEAA" w14:textId="6AF02C02" w:rsidR="00C77233" w:rsidRDefault="00CB4EBF" w:rsidP="00CB4EBF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AB1A01">
        <w:rPr>
          <w:rFonts w:ascii="Times New Roman" w:hAnsi="Times New Roman" w:cs="Times New Roman"/>
        </w:rPr>
        <w:t>El presupuesto asignado al CONJVE para el ejercicio fiscal 2022</w:t>
      </w:r>
      <w:r w:rsidR="004F192F">
        <w:rPr>
          <w:rFonts w:ascii="Times New Roman" w:hAnsi="Times New Roman" w:cs="Times New Roman"/>
        </w:rPr>
        <w:t xml:space="preserve"> corresponde a</w:t>
      </w:r>
      <w:r w:rsidRPr="00AB1A01">
        <w:rPr>
          <w:rFonts w:ascii="Times New Roman" w:hAnsi="Times New Roman" w:cs="Times New Roman"/>
        </w:rPr>
        <w:t xml:space="preserve"> un monto de trece millones de quetzales exactos (Q. 13,000,000.00), aprobado </w:t>
      </w:r>
      <w:r w:rsidR="004F192F">
        <w:rPr>
          <w:rFonts w:ascii="Times New Roman" w:hAnsi="Times New Roman" w:cs="Times New Roman"/>
        </w:rPr>
        <w:t xml:space="preserve">mediante </w:t>
      </w:r>
      <w:r w:rsidRPr="00AB1A01">
        <w:rPr>
          <w:rFonts w:ascii="Times New Roman" w:hAnsi="Times New Roman" w:cs="Times New Roman"/>
        </w:rPr>
        <w:t>el Decreto 16-2021 Ley presupuesto General de Ingresos y Egresos del Estado para el Ejercicio Fiscal dos mil veintidós.</w:t>
      </w:r>
      <w:r w:rsidR="00A3452A">
        <w:rPr>
          <w:rFonts w:ascii="Times New Roman" w:hAnsi="Times New Roman" w:cs="Times New Roman"/>
        </w:rPr>
        <w:t xml:space="preserve"> Del</w:t>
      </w:r>
      <w:r w:rsidRPr="00AB1A01">
        <w:rPr>
          <w:rFonts w:ascii="Times New Roman" w:hAnsi="Times New Roman" w:cs="Times New Roman"/>
        </w:rPr>
        <w:t xml:space="preserve"> cual se ha ejecutado en el segundo cuatrimestre</w:t>
      </w:r>
      <w:r w:rsidR="00A3452A">
        <w:rPr>
          <w:rFonts w:ascii="Times New Roman" w:hAnsi="Times New Roman" w:cs="Times New Roman"/>
        </w:rPr>
        <w:t>,</w:t>
      </w:r>
      <w:r w:rsidRPr="00AB1A01">
        <w:rPr>
          <w:rFonts w:ascii="Times New Roman" w:hAnsi="Times New Roman" w:cs="Times New Roman"/>
        </w:rPr>
        <w:t xml:space="preserve"> cuatro millones trescientos cuarenta y seis mil seiscientos veintisiete quetzales con 70/100, (Q. 4,346,627.70).</w:t>
      </w:r>
    </w:p>
    <w:p w14:paraId="67AFC808" w14:textId="77777777" w:rsidR="004F192F" w:rsidRDefault="004F192F" w:rsidP="004F192F">
      <w:pPr>
        <w:spacing w:after="0" w:line="240" w:lineRule="auto"/>
        <w:jc w:val="center"/>
        <w:rPr>
          <w:rFonts w:ascii="Trebuchet MS" w:hAnsi="Trebuchet MS"/>
          <w:b/>
          <w:sz w:val="16"/>
        </w:rPr>
      </w:pPr>
      <w:r>
        <w:rPr>
          <w:rFonts w:ascii="Trebuchet MS" w:hAnsi="Trebuchet MS"/>
          <w:b/>
          <w:noProof/>
          <w:sz w:val="16"/>
        </w:rPr>
        <w:drawing>
          <wp:inline distT="0" distB="0" distL="0" distR="0" wp14:anchorId="6F66D626" wp14:editId="573255B5">
            <wp:extent cx="3507475" cy="1625860"/>
            <wp:effectExtent l="0" t="0" r="0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811" cy="16459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2B21E9" w14:textId="08787B21" w:rsidR="00C96DEC" w:rsidRDefault="004F192F" w:rsidP="00C96DEC">
      <w:pPr>
        <w:spacing w:line="240" w:lineRule="auto"/>
        <w:ind w:left="1416" w:firstLine="708"/>
        <w:jc w:val="left"/>
        <w:rPr>
          <w:rFonts w:ascii="Trebuchet MS" w:hAnsi="Trebuchet MS"/>
          <w:b/>
          <w:sz w:val="16"/>
        </w:rPr>
      </w:pPr>
      <w:r w:rsidRPr="005F423A">
        <w:rPr>
          <w:rFonts w:ascii="Trebuchet MS" w:hAnsi="Trebuchet MS"/>
          <w:b/>
          <w:sz w:val="16"/>
        </w:rPr>
        <w:t>Fuete: Sistema de Contabilidad Integrada –SICOIN</w:t>
      </w:r>
      <w:proofErr w:type="gramStart"/>
      <w:r w:rsidRPr="005F423A">
        <w:rPr>
          <w:rFonts w:ascii="Trebuchet MS" w:hAnsi="Trebuchet MS"/>
          <w:b/>
          <w:sz w:val="16"/>
        </w:rPr>
        <w:t>-</w:t>
      </w:r>
      <w:r w:rsidR="00C96DEC">
        <w:rPr>
          <w:rFonts w:ascii="Trebuchet MS" w:hAnsi="Trebuchet MS"/>
          <w:b/>
          <w:sz w:val="16"/>
        </w:rPr>
        <w:t xml:space="preserve"> </w:t>
      </w:r>
      <w:r w:rsidR="00E4070B">
        <w:rPr>
          <w:rFonts w:ascii="Trebuchet MS" w:hAnsi="Trebuchet MS"/>
          <w:b/>
          <w:sz w:val="16"/>
        </w:rPr>
        <w:t xml:space="preserve"> Anexo</w:t>
      </w:r>
      <w:proofErr w:type="gramEnd"/>
      <w:r w:rsidR="00E4070B">
        <w:rPr>
          <w:rFonts w:ascii="Trebuchet MS" w:hAnsi="Trebuchet MS"/>
          <w:b/>
          <w:sz w:val="16"/>
        </w:rPr>
        <w:t xml:space="preserve">1 </w:t>
      </w:r>
    </w:p>
    <w:p w14:paraId="1D72027D" w14:textId="77777777" w:rsidR="00CB4EBF" w:rsidRPr="00AB1A01" w:rsidRDefault="00CB4EBF" w:rsidP="004A0315">
      <w:pPr>
        <w:pStyle w:val="Ttulo2"/>
        <w:spacing w:before="240" w:after="240"/>
      </w:pPr>
      <w:bookmarkStart w:id="8" w:name="_Toc113616565"/>
      <w:r w:rsidRPr="00AB1A01">
        <w:t>Gráfica y descripción del porcentaje de ejecución</w:t>
      </w:r>
      <w:bookmarkEnd w:id="8"/>
      <w:r w:rsidRPr="00AB1A01">
        <w:t xml:space="preserve"> </w:t>
      </w:r>
    </w:p>
    <w:p w14:paraId="0D31B133" w14:textId="42C269E4" w:rsidR="00AF0FF1" w:rsidRDefault="00A3452A" w:rsidP="002A4B38">
      <w:pPr>
        <w:pStyle w:val="Sinespaciado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Los </w:t>
      </w:r>
      <w:r w:rsidR="00CB4EBF" w:rsidRPr="00AB1A01">
        <w:rPr>
          <w:rFonts w:ascii="Times New Roman" w:hAnsi="Times New Roman" w:cs="Times New Roman"/>
          <w:sz w:val="24"/>
          <w:szCs w:val="24"/>
        </w:rPr>
        <w:t>cuatro millones trescientos once mil treinta y siete quetzales con 70/100 (Q. 4,311,037.70)</w:t>
      </w:r>
      <w:r>
        <w:rPr>
          <w:rFonts w:ascii="Times New Roman" w:hAnsi="Times New Roman" w:cs="Times New Roman"/>
          <w:sz w:val="24"/>
          <w:szCs w:val="24"/>
        </w:rPr>
        <w:t xml:space="preserve"> que fueron ejecutados durante el segundo cuatrimestre</w:t>
      </w:r>
      <w:r w:rsidR="00CB4EBF" w:rsidRPr="00AB1A0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corresponden a </w:t>
      </w:r>
      <w:r w:rsidR="00CB4EBF" w:rsidRPr="00AB1A01">
        <w:rPr>
          <w:rFonts w:ascii="Times New Roman" w:hAnsi="Times New Roman" w:cs="Times New Roman"/>
          <w:sz w:val="24"/>
          <w:szCs w:val="24"/>
        </w:rPr>
        <w:t>un 33.16%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1A01"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z w:val="24"/>
          <w:szCs w:val="24"/>
        </w:rPr>
        <w:t xml:space="preserve"> la</w:t>
      </w:r>
      <w:r w:rsidRPr="00AB1A01">
        <w:rPr>
          <w:rFonts w:ascii="Times New Roman" w:hAnsi="Times New Roman" w:cs="Times New Roman"/>
          <w:sz w:val="24"/>
          <w:szCs w:val="24"/>
        </w:rPr>
        <w:t xml:space="preserve"> ejecución del</w:t>
      </w:r>
      <w:r w:rsidR="00CB4EBF" w:rsidRPr="00AB1A01">
        <w:rPr>
          <w:rFonts w:ascii="Times New Roman" w:hAnsi="Times New Roman" w:cs="Times New Roman"/>
          <w:sz w:val="24"/>
          <w:szCs w:val="24"/>
        </w:rPr>
        <w:t xml:space="preserve"> presupuesto tota</w:t>
      </w:r>
      <w:r>
        <w:rPr>
          <w:rFonts w:ascii="Times New Roman" w:hAnsi="Times New Roman" w:cs="Times New Roman"/>
          <w:sz w:val="24"/>
          <w:szCs w:val="24"/>
        </w:rPr>
        <w:t>l.</w:t>
      </w:r>
      <w:r w:rsidR="00CB4EBF" w:rsidRPr="00AB1A01">
        <w:rPr>
          <w:rFonts w:ascii="Times New Roman" w:hAnsi="Times New Roman" w:cs="Times New Roman"/>
          <w:sz w:val="24"/>
          <w:szCs w:val="24"/>
        </w:rPr>
        <w:t xml:space="preserve"> </w:t>
      </w:r>
      <w:r w:rsidR="00CB4EBF" w:rsidRPr="00AB1A01">
        <w:rPr>
          <w:rFonts w:ascii="Times New Roman" w:hAnsi="Times New Roman" w:cs="Times New Roman"/>
          <w:color w:val="000000"/>
          <w:sz w:val="24"/>
          <w:szCs w:val="24"/>
        </w:rPr>
        <w:t>El grupo de gastos cero tiene una erogación a la fecha de dos millones novecientos sesenta y siete mil trescientos sesenta y seis quetzales con 16/100 (Q. 2,967,366.16), correspondiente a la nómina para el personal 011,</w:t>
      </w:r>
      <w:r w:rsidR="00CB4EBF" w:rsidRPr="00AB1A01">
        <w:rPr>
          <w:rFonts w:ascii="Times New Roman" w:hAnsi="Times New Roman" w:cs="Times New Roman"/>
          <w:sz w:val="24"/>
          <w:szCs w:val="24"/>
        </w:rPr>
        <w:t xml:space="preserve"> “Personal permanente”, </w:t>
      </w:r>
      <w:r w:rsidR="00CB4EBF" w:rsidRPr="00AB1A01">
        <w:rPr>
          <w:rFonts w:ascii="Times New Roman" w:hAnsi="Times New Roman" w:cs="Times New Roman"/>
          <w:color w:val="000000"/>
          <w:sz w:val="24"/>
          <w:szCs w:val="24"/>
        </w:rPr>
        <w:t>022 “</w:t>
      </w:r>
      <w:r w:rsidR="00CB4EBF" w:rsidRPr="00AB1A01">
        <w:rPr>
          <w:rFonts w:ascii="Times New Roman" w:hAnsi="Times New Roman" w:cs="Times New Roman"/>
          <w:sz w:val="24"/>
          <w:szCs w:val="24"/>
        </w:rPr>
        <w:t>Personal por contrato”</w:t>
      </w:r>
      <w:r w:rsidR="00CB4EBF" w:rsidRPr="00AB1A01">
        <w:rPr>
          <w:rFonts w:ascii="Times New Roman" w:hAnsi="Times New Roman" w:cs="Times New Roman"/>
          <w:color w:val="000000"/>
          <w:sz w:val="24"/>
          <w:szCs w:val="24"/>
        </w:rPr>
        <w:t xml:space="preserve"> y personal por contrato 029 “</w:t>
      </w:r>
      <w:r w:rsidR="00CB4EBF" w:rsidRPr="00AB1A01">
        <w:rPr>
          <w:rFonts w:ascii="Times New Roman" w:hAnsi="Times New Roman" w:cs="Times New Roman"/>
          <w:sz w:val="24"/>
          <w:szCs w:val="24"/>
        </w:rPr>
        <w:t>Otras remuneraciones de personal temporal</w:t>
      </w:r>
      <w:r w:rsidR="00375C8A">
        <w:rPr>
          <w:rFonts w:ascii="Times New Roman" w:hAnsi="Times New Roman" w:cs="Times New Roman"/>
          <w:sz w:val="24"/>
          <w:szCs w:val="24"/>
        </w:rPr>
        <w:t xml:space="preserve">”, </w:t>
      </w:r>
      <w:r w:rsidR="00CB4EBF" w:rsidRPr="00AB1A01">
        <w:rPr>
          <w:rFonts w:ascii="Times New Roman" w:hAnsi="Times New Roman" w:cs="Times New Roman"/>
          <w:color w:val="000000"/>
          <w:sz w:val="24"/>
          <w:szCs w:val="24"/>
        </w:rPr>
        <w:t xml:space="preserve">así como el bono </w:t>
      </w:r>
      <w:r w:rsidR="00375C8A">
        <w:rPr>
          <w:rFonts w:ascii="Times New Roman" w:hAnsi="Times New Roman" w:cs="Times New Roman"/>
          <w:color w:val="000000"/>
          <w:sz w:val="24"/>
          <w:szCs w:val="24"/>
        </w:rPr>
        <w:t xml:space="preserve">por </w:t>
      </w:r>
      <w:r w:rsidR="00CB4EBF" w:rsidRPr="00AB1A01">
        <w:rPr>
          <w:rFonts w:ascii="Times New Roman" w:hAnsi="Times New Roman" w:cs="Times New Roman"/>
          <w:color w:val="000000"/>
          <w:sz w:val="24"/>
          <w:szCs w:val="24"/>
        </w:rPr>
        <w:t>complementos.</w:t>
      </w:r>
    </w:p>
    <w:p w14:paraId="69366403" w14:textId="77777777" w:rsidR="00A3452A" w:rsidRDefault="00A3452A" w:rsidP="00A3452A">
      <w:pPr>
        <w:spacing w:after="0" w:line="240" w:lineRule="auto"/>
        <w:jc w:val="center"/>
        <w:rPr>
          <w:rFonts w:ascii="Trebuchet MS" w:hAnsi="Trebuchet MS"/>
          <w:b/>
          <w:sz w:val="16"/>
        </w:rPr>
      </w:pPr>
      <w:r>
        <w:rPr>
          <w:rFonts w:ascii="Trebuchet MS" w:hAnsi="Trebuchet MS"/>
          <w:b/>
          <w:noProof/>
          <w:sz w:val="16"/>
        </w:rPr>
        <w:drawing>
          <wp:inline distT="0" distB="0" distL="0" distR="0" wp14:anchorId="4CE321F0" wp14:editId="4099C08A">
            <wp:extent cx="3493827" cy="1586460"/>
            <wp:effectExtent l="0" t="0" r="0" b="0"/>
            <wp:docPr id="27" name="Imagen 27" descr="Gráfico, Gráfico de bar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n 27" descr="Gráfico, Gráfico de barr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6108" cy="16101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A7C2A5" w14:textId="6094E110" w:rsidR="00A3452A" w:rsidRDefault="00A3452A" w:rsidP="00A3452A">
      <w:pPr>
        <w:spacing w:line="240" w:lineRule="auto"/>
        <w:ind w:left="1416" w:firstLine="708"/>
        <w:jc w:val="left"/>
        <w:rPr>
          <w:rFonts w:ascii="Trebuchet MS" w:hAnsi="Trebuchet MS"/>
          <w:b/>
          <w:sz w:val="16"/>
        </w:rPr>
      </w:pPr>
      <w:r w:rsidRPr="005F423A">
        <w:rPr>
          <w:rFonts w:ascii="Trebuchet MS" w:hAnsi="Trebuchet MS"/>
          <w:b/>
          <w:sz w:val="16"/>
        </w:rPr>
        <w:t>Fuete: Sistema de Contabilidad Integrada –SICOIN-</w:t>
      </w:r>
      <w:r w:rsidR="00E4070B">
        <w:rPr>
          <w:rFonts w:ascii="Trebuchet MS" w:hAnsi="Trebuchet MS"/>
          <w:b/>
          <w:sz w:val="16"/>
        </w:rPr>
        <w:t xml:space="preserve"> Anexo1</w:t>
      </w:r>
    </w:p>
    <w:p w14:paraId="584E6807" w14:textId="77777777" w:rsidR="00CB4EBF" w:rsidRPr="00AB1A01" w:rsidRDefault="00CB4EBF" w:rsidP="004A0315">
      <w:pPr>
        <w:pStyle w:val="Ttulo2"/>
        <w:spacing w:after="240"/>
      </w:pPr>
      <w:bookmarkStart w:id="9" w:name="_Toc113616566"/>
      <w:r w:rsidRPr="00AB1A01">
        <w:lastRenderedPageBreak/>
        <w:t>Gráfica y descripción del presupuesto asignado, vigente, ejecutado y saldo por grupo de gasto.</w:t>
      </w:r>
      <w:bookmarkEnd w:id="9"/>
    </w:p>
    <w:p w14:paraId="7E0EA144" w14:textId="3F443691" w:rsidR="00CB4EBF" w:rsidRDefault="00CB4EBF" w:rsidP="00153AD9">
      <w:pPr>
        <w:spacing w:after="0"/>
      </w:pPr>
      <w:r w:rsidRPr="00924E59">
        <w:t xml:space="preserve">Los egresos al finalizar el segundo cuatrimestre, por grupo de gasto se reflejan de la siguiente forma: a) El grupo de gasto 000 “Servicios personales”, presenta una ejecución de: dos millones novecientos sesenta y siete mil trescientos sesenta y seis quetzales con </w:t>
      </w:r>
      <w:r w:rsidR="008C23F2">
        <w:t>16/100</w:t>
      </w:r>
      <w:r w:rsidRPr="00924E59">
        <w:t xml:space="preserve"> (Q. 2,967,366.16)</w:t>
      </w:r>
      <w:r w:rsidR="008C23F2">
        <w:t>;</w:t>
      </w:r>
      <w:r w:rsidR="00924E59" w:rsidRPr="00924E59">
        <w:t xml:space="preserve"> </w:t>
      </w:r>
      <w:r w:rsidRPr="00924E59">
        <w:t xml:space="preserve">b) El grupo de gasto 100 “Servicios no personales”, presenta una ejecución de: setecientos cuarenta mil novecientos diecisiete quetzales con </w:t>
      </w:r>
      <w:r w:rsidR="008C23F2">
        <w:t xml:space="preserve">25/100 </w:t>
      </w:r>
      <w:r w:rsidRPr="00924E59">
        <w:t>(Q. 740,917.25)</w:t>
      </w:r>
      <w:r w:rsidR="008C23F2">
        <w:t>;</w:t>
      </w:r>
      <w:r w:rsidR="003C54D6">
        <w:t xml:space="preserve"> </w:t>
      </w:r>
      <w:r w:rsidRPr="00924E59">
        <w:t xml:space="preserve">c) El grupo de gasto 200 “Materiales y suministros”, presenta una ejecución de: doscientos siete mil setecientos cuarenta y dos quetzales con </w:t>
      </w:r>
      <w:r w:rsidR="008C23F2">
        <w:t>27/100</w:t>
      </w:r>
      <w:r w:rsidRPr="00924E59">
        <w:t xml:space="preserve"> (Q. 207,742.27)</w:t>
      </w:r>
      <w:r w:rsidR="008C23F2">
        <w:t>;</w:t>
      </w:r>
      <w:r w:rsidRPr="00924E59">
        <w:t xml:space="preserve"> d) El grupo de gasto 300 “Propiedad, planta, equipo e intangibles”, presenta una ejecución de: setenta y un mil trescientos noventa y nueve quetzales con </w:t>
      </w:r>
      <w:r w:rsidR="008C23F2">
        <w:t>20/100</w:t>
      </w:r>
      <w:r w:rsidRPr="00924E59">
        <w:t xml:space="preserve"> (Q.71,399.20)</w:t>
      </w:r>
      <w:r w:rsidR="008C23F2">
        <w:t>;</w:t>
      </w:r>
      <w:r w:rsidR="003C54D6">
        <w:t xml:space="preserve"> </w:t>
      </w:r>
      <w:r w:rsidRPr="00924E59">
        <w:t xml:space="preserve">e) El grupo de gasto 400 “Transferencias corrientes”, presenta una ejecución de: ciento treinta y seis mil cuatrocientos cincuenta quetzales con </w:t>
      </w:r>
      <w:r w:rsidR="008C23F2">
        <w:t>68/100</w:t>
      </w:r>
      <w:r w:rsidRPr="00924E59">
        <w:t xml:space="preserve"> (Q. 136,450.68)</w:t>
      </w:r>
      <w:r w:rsidR="008C23F2">
        <w:t>; y,</w:t>
      </w:r>
      <w:r w:rsidR="00924E59" w:rsidRPr="00924E59">
        <w:t xml:space="preserve"> </w:t>
      </w:r>
      <w:r w:rsidRPr="00924E59">
        <w:t xml:space="preserve">f) El grupo de gasto 900 “Asignaciones Globales”, presenta una ejecución de: ciento ochenta y siete mil ciento sesenta y dos quetzales con </w:t>
      </w:r>
      <w:r w:rsidR="008C23F2">
        <w:t>4/100</w:t>
      </w:r>
      <w:r w:rsidRPr="00924E59">
        <w:t xml:space="preserve"> (Q. 187,162.04)</w:t>
      </w:r>
      <w:r w:rsidR="003C54D6">
        <w:t>.</w:t>
      </w:r>
    </w:p>
    <w:p w14:paraId="7F0AD7DA" w14:textId="77777777" w:rsidR="008C23F2" w:rsidRDefault="008C23F2" w:rsidP="008C23F2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6978BE37" wp14:editId="582620BE">
            <wp:extent cx="3500651" cy="1586232"/>
            <wp:effectExtent l="0" t="0" r="5080" b="0"/>
            <wp:docPr id="25" name="Imagen 25" descr="Interfaz de usuario gráfica, Texto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n 25" descr="Interfaz de usuario gráfica, Texto, Aplicac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770" cy="16125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52B4D98D" w14:textId="55EAEC36" w:rsidR="008C23F2" w:rsidRDefault="008C23F2" w:rsidP="008C23F2">
      <w:pPr>
        <w:spacing w:after="0"/>
        <w:jc w:val="center"/>
      </w:pPr>
      <w:r w:rsidRPr="005F423A">
        <w:rPr>
          <w:rFonts w:ascii="Trebuchet MS" w:hAnsi="Trebuchet MS"/>
          <w:b/>
          <w:sz w:val="16"/>
        </w:rPr>
        <w:t>Fuete: Sistema de Contabilidad Integrada –SICOIN-</w:t>
      </w:r>
      <w:r w:rsidR="00E4070B">
        <w:rPr>
          <w:rFonts w:ascii="Trebuchet MS" w:hAnsi="Trebuchet MS"/>
          <w:b/>
          <w:sz w:val="16"/>
        </w:rPr>
        <w:t xml:space="preserve"> Anexo1</w:t>
      </w:r>
    </w:p>
    <w:p w14:paraId="21BC6BE1" w14:textId="5B203895" w:rsidR="00AA2EB3" w:rsidRDefault="00AA2EB3" w:rsidP="00961F79">
      <w:pPr>
        <w:pStyle w:val="Ttulo2"/>
        <w:spacing w:before="240" w:after="240"/>
      </w:pPr>
      <w:bookmarkStart w:id="10" w:name="_Toc113616567"/>
      <w:r w:rsidRPr="00AA2EB3">
        <w:t>Gráfica y descripción del presupuesto asignado, vigente, ejecutado y saldo del grupo de gasto de servicios personales (grupo 0)</w:t>
      </w:r>
      <w:bookmarkEnd w:id="10"/>
    </w:p>
    <w:p w14:paraId="587026DF" w14:textId="39028867" w:rsidR="006758A2" w:rsidRDefault="00AA2EB3" w:rsidP="006758A2">
      <w:pPr>
        <w:pStyle w:val="Descripcin"/>
        <w:spacing w:after="0" w:line="360" w:lineRule="auto"/>
        <w:jc w:val="both"/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</w:pPr>
      <w:r w:rsidRPr="00BF76BF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 xml:space="preserve">De los </w:t>
      </w:r>
      <w:r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>Nueve millones seiscientos cuarenta y nueve mil ciento diez quetzales exactos</w:t>
      </w:r>
      <w:r w:rsidRPr="00BF76BF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 xml:space="preserve"> (Q</w:t>
      </w:r>
      <w:r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>.9,649,110.00</w:t>
      </w:r>
      <w:r w:rsidRPr="00BF76BF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>) asignados para pago de sueldos y salarios y otras prestaciones directamente relacionadas con remuneraciones al personal</w:t>
      </w:r>
      <w:r w:rsidR="00961F79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>,</w:t>
      </w:r>
      <w:r w:rsidRPr="00BF76BF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 xml:space="preserve"> se ha ejecutado un monto de: </w:t>
      </w:r>
      <w:r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 xml:space="preserve">Cinco millones seiscientos ochenta y dos mil doscientos sesenta y un quetzales con </w:t>
      </w:r>
      <w:r w:rsidR="00961F79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>6/100</w:t>
      </w:r>
      <w:r w:rsidRPr="00BF76BF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 xml:space="preserve"> (Q</w:t>
      </w:r>
      <w:r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>.5,682,261.06</w:t>
      </w:r>
      <w:r w:rsidRPr="00BF76BF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>)</w:t>
      </w:r>
      <w:r w:rsidR="00961F79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>,</w:t>
      </w:r>
      <w:r w:rsidRPr="00BF76BF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 xml:space="preserve"> lo que equivale a un </w:t>
      </w:r>
      <w:r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>58.89</w:t>
      </w:r>
      <w:r w:rsidRPr="00BF76BF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>% de ejecución</w:t>
      </w:r>
      <w:r w:rsidR="00961F79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>.</w:t>
      </w:r>
      <w:r w:rsidRPr="00BF76BF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961F79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>M</w:t>
      </w:r>
      <w:r w:rsidRPr="00BF76BF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>ismos que están</w:t>
      </w:r>
      <w:r w:rsidR="006758A2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BF76BF">
        <w:rPr>
          <w:rFonts w:ascii="Times New Roman" w:eastAsia="Montserrat" w:hAnsi="Times New Roman" w:cs="Times New Roman"/>
          <w:i w:val="0"/>
          <w:iCs w:val="0"/>
          <w:color w:val="auto"/>
          <w:sz w:val="24"/>
          <w:szCs w:val="24"/>
        </w:rPr>
        <w:t xml:space="preserve">orientados a mejorar cualitativamente el recurso humano de la institución. </w:t>
      </w:r>
    </w:p>
    <w:p w14:paraId="0C6EE470" w14:textId="58FF626F" w:rsidR="00AA2EB3" w:rsidRDefault="00AA2EB3" w:rsidP="006758A2">
      <w:pPr>
        <w:pStyle w:val="Descripcin"/>
        <w:spacing w:after="0" w:line="360" w:lineRule="auto"/>
        <w:jc w:val="center"/>
      </w:pPr>
      <w:r w:rsidRPr="0061696D">
        <w:rPr>
          <w:noProof/>
        </w:rPr>
        <w:lastRenderedPageBreak/>
        <w:drawing>
          <wp:inline distT="0" distB="0" distL="0" distR="0" wp14:anchorId="7F556D7A" wp14:editId="37C84279">
            <wp:extent cx="3181901" cy="1637986"/>
            <wp:effectExtent l="0" t="0" r="0" b="635"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9510" cy="167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CDEC6" w14:textId="6FE4BEB0" w:rsidR="00F11F87" w:rsidRDefault="00961F79" w:rsidP="00961F79">
      <w:pPr>
        <w:spacing w:line="240" w:lineRule="auto"/>
        <w:ind w:left="1416" w:firstLine="708"/>
        <w:jc w:val="left"/>
        <w:rPr>
          <w:rFonts w:ascii="Trebuchet MS" w:hAnsi="Trebuchet MS"/>
          <w:b/>
          <w:sz w:val="16"/>
        </w:rPr>
      </w:pPr>
      <w:r>
        <w:rPr>
          <w:rFonts w:ascii="Trebuchet MS" w:hAnsi="Trebuchet MS"/>
          <w:b/>
          <w:sz w:val="16"/>
        </w:rPr>
        <w:t xml:space="preserve">           </w:t>
      </w:r>
      <w:r w:rsidR="00F11F87" w:rsidRPr="005F423A">
        <w:rPr>
          <w:rFonts w:ascii="Trebuchet MS" w:hAnsi="Trebuchet MS"/>
          <w:b/>
          <w:sz w:val="16"/>
        </w:rPr>
        <w:t xml:space="preserve">Fuete: </w:t>
      </w:r>
      <w:r w:rsidR="00F11F87">
        <w:rPr>
          <w:rFonts w:ascii="Trebuchet MS" w:hAnsi="Trebuchet MS"/>
          <w:b/>
          <w:sz w:val="16"/>
        </w:rPr>
        <w:t>Departamento de Recursos Humanos.</w:t>
      </w:r>
      <w:r w:rsidR="00E4070B">
        <w:rPr>
          <w:rFonts w:ascii="Trebuchet MS" w:hAnsi="Trebuchet MS"/>
          <w:b/>
          <w:sz w:val="16"/>
        </w:rPr>
        <w:t xml:space="preserve"> </w:t>
      </w:r>
      <w:r w:rsidR="00692D3D">
        <w:rPr>
          <w:rFonts w:ascii="Trebuchet MS" w:hAnsi="Trebuchet MS"/>
          <w:b/>
          <w:sz w:val="16"/>
        </w:rPr>
        <w:t xml:space="preserve">Anexo 2 </w:t>
      </w:r>
    </w:p>
    <w:p w14:paraId="08F9A28F" w14:textId="27F69B23" w:rsidR="00AA2EB3" w:rsidRDefault="00AA2EB3" w:rsidP="00584515">
      <w:pPr>
        <w:pStyle w:val="Ttulo2"/>
        <w:spacing w:after="240"/>
      </w:pPr>
      <w:bookmarkStart w:id="11" w:name="_Toc113616568"/>
      <w:r w:rsidRPr="00AA2EB3">
        <w:t>Explicación de la importancia de la erogación en servicios personales</w:t>
      </w:r>
      <w:bookmarkEnd w:id="11"/>
    </w:p>
    <w:p w14:paraId="56C04DBA" w14:textId="5DF3E768" w:rsidR="00AA2EB3" w:rsidRPr="00BF76BF" w:rsidRDefault="00AA2EB3" w:rsidP="00AA2EB3">
      <w:pPr>
        <w:rPr>
          <w:rFonts w:eastAsia="Montserrat"/>
        </w:rPr>
      </w:pPr>
      <w:r w:rsidRPr="00BF76BF">
        <w:rPr>
          <w:rFonts w:eastAsia="Montserrat"/>
        </w:rPr>
        <w:t>De acuerdo con los informes mensuales</w:t>
      </w:r>
      <w:r w:rsidR="00961F79">
        <w:rPr>
          <w:rFonts w:eastAsia="Montserrat"/>
        </w:rPr>
        <w:t>,</w:t>
      </w:r>
      <w:r w:rsidRPr="00BF76BF">
        <w:rPr>
          <w:rFonts w:eastAsia="Montserrat"/>
        </w:rPr>
        <w:t xml:space="preserve"> el personal contratado en las diferentes dependencias ha logrado que se alcancen las metas mostrando alto desempeño con compromiso institucional para el Estado de Guatemala, coadyuvando a los Planes de Acción de Gobierno y a los compromisos adquiridos en los diferentes ejes del Plan Katún.</w:t>
      </w:r>
    </w:p>
    <w:p w14:paraId="019C624B" w14:textId="71016B7A" w:rsidR="00AA2EB3" w:rsidRDefault="00AA2EB3" w:rsidP="005072E5">
      <w:pPr>
        <w:spacing w:after="0"/>
        <w:rPr>
          <w:rFonts w:eastAsia="Montserrat"/>
        </w:rPr>
      </w:pPr>
      <w:r w:rsidRPr="00BF76BF">
        <w:rPr>
          <w:rFonts w:eastAsia="Montserrat"/>
        </w:rPr>
        <w:t>Es de hacer notar que el presupuesto asignado no ha variado favorablemente en cuanto a la asignación inicial para la administración actual; queda de manifiesto que no ha existido fortalecimiento institucional el cual es una prioridad fundamental dentro de la visión de un Estado moderno, eficiente, transparente y protector de los derechos laborales.  Es primordial contar con una institución que tenga la capacidad para dotarlo de recurso humano formado con las competencias técnicas y profesionales de vanguardia en la gestión y administración pública, que garantice el desarrollo de la carrera administrativa dentro del servicio civil</w:t>
      </w:r>
      <w:r>
        <w:rPr>
          <w:rFonts w:eastAsia="Montserrat"/>
        </w:rPr>
        <w:t>.</w:t>
      </w:r>
    </w:p>
    <w:p w14:paraId="46638E11" w14:textId="4BF6C2B7" w:rsidR="00CB4EBF" w:rsidRPr="006E2A72" w:rsidRDefault="00CB4EBF" w:rsidP="003E40FC">
      <w:pPr>
        <w:pStyle w:val="Ttulo2"/>
        <w:spacing w:before="240" w:after="240"/>
      </w:pPr>
      <w:bookmarkStart w:id="12" w:name="_Toc113616569"/>
      <w:r w:rsidRPr="006E2A72">
        <w:t>Gráfica y descripción del presupuesto vigente, ejecutado y saldo de la inversión en general.</w:t>
      </w:r>
      <w:bookmarkEnd w:id="12"/>
    </w:p>
    <w:p w14:paraId="7CEF6623" w14:textId="73C1DF8D" w:rsidR="00CB4EBF" w:rsidRDefault="00CB4EBF" w:rsidP="003E40FC">
      <w:pPr>
        <w:spacing w:after="0" w:line="240" w:lineRule="auto"/>
      </w:pPr>
      <w:r w:rsidRPr="00AB1A01">
        <w:t>Por otra parte, los gastos de inversión están conformado</w:t>
      </w:r>
      <w:r w:rsidR="003E40FC">
        <w:t>s</w:t>
      </w:r>
      <w:r w:rsidRPr="00AB1A01">
        <w:t xml:space="preserve"> </w:t>
      </w:r>
      <w:r w:rsidR="003E40FC">
        <w:t xml:space="preserve">por </w:t>
      </w:r>
      <w:r w:rsidRPr="00AB1A01">
        <w:t>transferencias de capital y la inversión financiera, cuyos créditos presupuestarios se encuentran asignados de la siguiente manera:</w:t>
      </w:r>
    </w:p>
    <w:p w14:paraId="5A7DC83D" w14:textId="77777777" w:rsidR="00584515" w:rsidRDefault="007E2CC2" w:rsidP="00584515">
      <w:pPr>
        <w:spacing w:after="0" w:line="240" w:lineRule="auto"/>
        <w:jc w:val="center"/>
        <w:rPr>
          <w:rFonts w:ascii="Trebuchet MS" w:hAnsi="Trebuchet MS"/>
          <w:b/>
          <w:sz w:val="16"/>
        </w:rPr>
      </w:pPr>
      <w:r>
        <w:rPr>
          <w:noProof/>
        </w:rPr>
        <w:drawing>
          <wp:inline distT="0" distB="0" distL="0" distR="0" wp14:anchorId="5FD54238" wp14:editId="4428E7C6">
            <wp:extent cx="3409967" cy="1395385"/>
            <wp:effectExtent l="0" t="0" r="0" b="0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744" cy="14534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4ED0FB" w14:textId="72880BB9" w:rsidR="007E2CC2" w:rsidRPr="008D7634" w:rsidRDefault="007E2CC2" w:rsidP="006758A2">
      <w:pPr>
        <w:spacing w:line="240" w:lineRule="auto"/>
        <w:jc w:val="center"/>
      </w:pPr>
      <w:r w:rsidRPr="005F423A">
        <w:rPr>
          <w:rFonts w:ascii="Trebuchet MS" w:hAnsi="Trebuchet MS"/>
          <w:b/>
          <w:sz w:val="16"/>
        </w:rPr>
        <w:t>Fuete: Sistema de Contabilidad Integrada –SICOIN-</w:t>
      </w:r>
      <w:r w:rsidR="00692D3D">
        <w:rPr>
          <w:rFonts w:ascii="Trebuchet MS" w:hAnsi="Trebuchet MS"/>
          <w:b/>
          <w:sz w:val="16"/>
        </w:rPr>
        <w:t xml:space="preserve"> Anexo1</w:t>
      </w:r>
    </w:p>
    <w:p w14:paraId="441BD85E" w14:textId="5312987A" w:rsidR="00CB4EBF" w:rsidRDefault="00CB4EBF" w:rsidP="00584515">
      <w:pPr>
        <w:pStyle w:val="Ttulo2"/>
        <w:spacing w:after="240"/>
      </w:pPr>
      <w:bookmarkStart w:id="13" w:name="_Toc113616570"/>
      <w:r w:rsidRPr="00F5244F">
        <w:lastRenderedPageBreak/>
        <w:t xml:space="preserve">Gráfica </w:t>
      </w:r>
      <w:r w:rsidR="00CC0045">
        <w:t xml:space="preserve">y descripción del </w:t>
      </w:r>
      <w:r w:rsidRPr="00F5244F">
        <w:t>presupuesto vigente, ejecutado y saldo por ejecutar, por finalidad.</w:t>
      </w:r>
      <w:bookmarkEnd w:id="13"/>
      <w:r w:rsidRPr="00F5244F">
        <w:t xml:space="preserve"> </w:t>
      </w:r>
    </w:p>
    <w:p w14:paraId="02686591" w14:textId="4DA593BF" w:rsidR="00CB4EBF" w:rsidRDefault="00CB4EBF" w:rsidP="00584515">
      <w:pPr>
        <w:spacing w:after="0"/>
        <w:rPr>
          <w:shd w:val="clear" w:color="auto" w:fill="FFFFFF"/>
        </w:rPr>
      </w:pPr>
      <w:r w:rsidRPr="00AB1A01">
        <w:t xml:space="preserve">Las finalidades constituyen los objetivos generales del </w:t>
      </w:r>
      <w:r w:rsidR="003E40FC">
        <w:t>CONJUVE</w:t>
      </w:r>
      <w:r w:rsidRPr="00AB1A01">
        <w:t xml:space="preserve">, el cual busca realizar a través de la ejecución del presupuesto. </w:t>
      </w:r>
      <w:r w:rsidR="008202A0">
        <w:t xml:space="preserve">En ese sentido, la Institución es </w:t>
      </w:r>
      <w:r w:rsidRPr="00AB1A01">
        <w:rPr>
          <w:shd w:val="clear" w:color="auto" w:fill="FFFFFF"/>
        </w:rPr>
        <w:t xml:space="preserve">responsable de ejecutar políticas en favor de los jóvenes, </w:t>
      </w:r>
      <w:r w:rsidR="008202A0">
        <w:rPr>
          <w:shd w:val="clear" w:color="auto" w:fill="FFFFFF"/>
        </w:rPr>
        <w:t>viabilizando</w:t>
      </w:r>
      <w:r w:rsidRPr="00AB1A01">
        <w:rPr>
          <w:shd w:val="clear" w:color="auto" w:fill="FFFFFF"/>
        </w:rPr>
        <w:t xml:space="preserve"> el desarrollo de la juventud guatemalteca a través de programas y acciones permanentes en beneficio del país que les permitan triunfar a nivel nacional, regional y global; con la coordinación del Estado, organismos internacionales, organizaciones no gubernamentales y demás</w:t>
      </w:r>
      <w:r w:rsidR="008202A0">
        <w:rPr>
          <w:shd w:val="clear" w:color="auto" w:fill="FFFFFF"/>
        </w:rPr>
        <w:t xml:space="preserve"> actores</w:t>
      </w:r>
      <w:r>
        <w:rPr>
          <w:shd w:val="clear" w:color="auto" w:fill="FFFFFF"/>
        </w:rPr>
        <w:t>.</w:t>
      </w:r>
    </w:p>
    <w:p w14:paraId="1FE6CFF4" w14:textId="77777777" w:rsidR="003E40FC" w:rsidRDefault="003E40FC" w:rsidP="003E40FC">
      <w:pPr>
        <w:spacing w:after="0"/>
        <w:jc w:val="center"/>
        <w:rPr>
          <w:rFonts w:ascii="Trebuchet MS" w:hAnsi="Trebuchet MS"/>
          <w:b/>
          <w:sz w:val="16"/>
        </w:rPr>
      </w:pPr>
      <w:r>
        <w:rPr>
          <w:rFonts w:ascii="Trebuchet MS" w:hAnsi="Trebuchet MS"/>
          <w:b/>
          <w:noProof/>
          <w:sz w:val="16"/>
        </w:rPr>
        <w:drawing>
          <wp:inline distT="0" distB="0" distL="0" distR="0" wp14:anchorId="32EC0B1C" wp14:editId="24730C10">
            <wp:extent cx="3507105" cy="1529313"/>
            <wp:effectExtent l="0" t="0" r="0" b="0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814" cy="1550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A584DD" w14:textId="2E77A511" w:rsidR="003E40FC" w:rsidRDefault="003E40FC" w:rsidP="003E40FC">
      <w:pPr>
        <w:spacing w:after="0"/>
        <w:jc w:val="center"/>
        <w:rPr>
          <w:rFonts w:ascii="Trebuchet MS" w:hAnsi="Trebuchet MS"/>
          <w:b/>
          <w:sz w:val="16"/>
        </w:rPr>
      </w:pPr>
      <w:r w:rsidRPr="005F423A">
        <w:rPr>
          <w:rFonts w:ascii="Trebuchet MS" w:hAnsi="Trebuchet MS"/>
          <w:b/>
          <w:sz w:val="16"/>
        </w:rPr>
        <w:t>Fuete: Sistema de Contabilidad Integrada –SICOIN-</w:t>
      </w:r>
      <w:r w:rsidR="00692D3D">
        <w:rPr>
          <w:rFonts w:ascii="Trebuchet MS" w:hAnsi="Trebuchet MS"/>
          <w:b/>
          <w:sz w:val="16"/>
        </w:rPr>
        <w:t xml:space="preserve"> Anexo 1 </w:t>
      </w:r>
    </w:p>
    <w:p w14:paraId="41D33C60" w14:textId="77777777" w:rsidR="004C526D" w:rsidRPr="00AB1A01" w:rsidRDefault="004C526D" w:rsidP="003E40FC">
      <w:pPr>
        <w:spacing w:after="0"/>
        <w:jc w:val="center"/>
        <w:rPr>
          <w:shd w:val="clear" w:color="auto" w:fill="FFFFFF"/>
        </w:rPr>
      </w:pPr>
    </w:p>
    <w:p w14:paraId="224BB3DE" w14:textId="4AAEAE73" w:rsidR="00CB4EBF" w:rsidRPr="00AB1A01" w:rsidRDefault="00CB4EBF" w:rsidP="00584515">
      <w:pPr>
        <w:pStyle w:val="Ttulo2"/>
      </w:pPr>
      <w:bookmarkStart w:id="14" w:name="_Toc113616571"/>
      <w:r w:rsidRPr="00E83207">
        <w:t>Gráfica y descripción del presupuesto vigente, ejecutado y saldo por finalidad</w:t>
      </w:r>
      <w:bookmarkEnd w:id="14"/>
    </w:p>
    <w:p w14:paraId="231E58F7" w14:textId="7080E665" w:rsidR="00CB4EBF" w:rsidRDefault="00CB4EBF" w:rsidP="00584515">
      <w:pPr>
        <w:pStyle w:val="Sinespaciado"/>
        <w:jc w:val="center"/>
        <w:rPr>
          <w:rFonts w:ascii="Trebuchet MS" w:hAnsi="Trebuchet MS"/>
          <w:b/>
          <w:sz w:val="16"/>
        </w:rPr>
      </w:pPr>
    </w:p>
    <w:p w14:paraId="4B7A1298" w14:textId="6BC86F9B" w:rsidR="005718BC" w:rsidRDefault="005718BC" w:rsidP="005718BC">
      <w:pPr>
        <w:rPr>
          <w:rFonts w:eastAsia="Montserrat"/>
        </w:rPr>
      </w:pPr>
      <w:r w:rsidRPr="005718BC">
        <w:rPr>
          <w:rFonts w:eastAsia="Montserrat"/>
        </w:rPr>
        <w:t xml:space="preserve">El presupuesto del </w:t>
      </w:r>
      <w:r w:rsidR="008202A0">
        <w:rPr>
          <w:rFonts w:eastAsia="Montserrat"/>
        </w:rPr>
        <w:t>CONJUVE</w:t>
      </w:r>
      <w:r w:rsidRPr="005718BC">
        <w:rPr>
          <w:rFonts w:eastAsia="Montserrat"/>
        </w:rPr>
        <w:t xml:space="preserve"> está centralizado en </w:t>
      </w:r>
      <w:r w:rsidR="008202A0">
        <w:rPr>
          <w:rFonts w:eastAsia="Montserrat"/>
        </w:rPr>
        <w:t xml:space="preserve">el departamento de </w:t>
      </w:r>
      <w:r w:rsidRPr="005718BC">
        <w:rPr>
          <w:rFonts w:eastAsia="Montserrat"/>
        </w:rPr>
        <w:t xml:space="preserve">Guatemala, en su elaboración y ejecución, ya que </w:t>
      </w:r>
      <w:r w:rsidR="008202A0">
        <w:rPr>
          <w:rFonts w:eastAsia="Montserrat"/>
        </w:rPr>
        <w:t>el mismo</w:t>
      </w:r>
      <w:r w:rsidRPr="005718BC">
        <w:rPr>
          <w:rFonts w:eastAsia="Montserrat"/>
        </w:rPr>
        <w:t xml:space="preserve"> es insuficiente para poder crear sub cedes en los distritos departamentos</w:t>
      </w:r>
      <w:r w:rsidR="008202A0">
        <w:rPr>
          <w:rFonts w:eastAsia="Montserrat"/>
        </w:rPr>
        <w:t>.</w:t>
      </w:r>
      <w:r w:rsidRPr="005718BC">
        <w:rPr>
          <w:rFonts w:eastAsia="Montserrat"/>
        </w:rPr>
        <w:t xml:space="preserve"> </w:t>
      </w:r>
      <w:r w:rsidR="008202A0">
        <w:rPr>
          <w:rFonts w:eastAsia="Montserrat"/>
        </w:rPr>
        <w:t>E</w:t>
      </w:r>
      <w:r w:rsidRPr="005718BC">
        <w:rPr>
          <w:rFonts w:eastAsia="Montserrat"/>
        </w:rPr>
        <w:t xml:space="preserve">l monto total ejecutado en el segundo cuatrimestre es de tres millones quinientos sesenta y un mil cuarenta y siente quetzales con </w:t>
      </w:r>
      <w:r w:rsidR="008202A0">
        <w:rPr>
          <w:rFonts w:eastAsia="Montserrat"/>
        </w:rPr>
        <w:t>35/100</w:t>
      </w:r>
      <w:r w:rsidRPr="005718BC">
        <w:rPr>
          <w:rFonts w:eastAsia="Montserrat"/>
        </w:rPr>
        <w:t xml:space="preserve"> (Q. 3,561,047.35), </w:t>
      </w:r>
      <w:r w:rsidR="008202A0">
        <w:rPr>
          <w:rFonts w:eastAsia="Montserrat"/>
        </w:rPr>
        <w:t>contando con</w:t>
      </w:r>
      <w:r w:rsidRPr="005718BC">
        <w:rPr>
          <w:rFonts w:eastAsia="Montserrat"/>
        </w:rPr>
        <w:t xml:space="preserve"> del</w:t>
      </w:r>
      <w:r w:rsidR="008202A0">
        <w:rPr>
          <w:rFonts w:eastAsia="Montserrat"/>
        </w:rPr>
        <w:t>e</w:t>
      </w:r>
      <w:r w:rsidRPr="005718BC">
        <w:rPr>
          <w:rFonts w:eastAsia="Montserrat"/>
        </w:rPr>
        <w:t>gados en los departamentos de San Marcos, Sololá, Huehuetenango, Baja Verapaz, Petén, Escuintla, Santa Rosa, Izabal, Jutiapa, Quetzaltenango, Chimaltenango, Quiché, Huehuetenango, Chiquimula, Sacatepéquez, Zacapa</w:t>
      </w:r>
      <w:r w:rsidR="008202A0">
        <w:rPr>
          <w:rFonts w:eastAsia="Montserrat"/>
        </w:rPr>
        <w:t xml:space="preserve"> y</w:t>
      </w:r>
      <w:r w:rsidRPr="005718BC">
        <w:rPr>
          <w:rFonts w:eastAsia="Montserrat"/>
        </w:rPr>
        <w:t xml:space="preserve"> Alta Verapaz</w:t>
      </w:r>
      <w:r w:rsidR="008202A0">
        <w:rPr>
          <w:rFonts w:eastAsia="Montserrat"/>
        </w:rPr>
        <w:t>,</w:t>
      </w:r>
      <w:r w:rsidRPr="005718BC">
        <w:rPr>
          <w:rFonts w:eastAsia="Montserrat"/>
        </w:rPr>
        <w:t xml:space="preserve"> contratados </w:t>
      </w:r>
      <w:r w:rsidR="008202A0">
        <w:rPr>
          <w:rFonts w:eastAsia="Montserrat"/>
        </w:rPr>
        <w:t>bajo</w:t>
      </w:r>
      <w:r w:rsidRPr="005718BC">
        <w:rPr>
          <w:rFonts w:eastAsia="Montserrat"/>
        </w:rPr>
        <w:t xml:space="preserve"> el renglón 029 “Otras remuneraciones de personal temporal”</w:t>
      </w:r>
      <w:r w:rsidR="004C526D">
        <w:rPr>
          <w:rFonts w:eastAsia="Montserrat"/>
        </w:rPr>
        <w:t>. De</w:t>
      </w:r>
      <w:r w:rsidRPr="005718BC">
        <w:rPr>
          <w:rFonts w:eastAsia="Montserrat"/>
        </w:rPr>
        <w:t xml:space="preserve"> lo cual se ha ejecutado durante el cuatrimestre un monto de quinientos dieciséis mil quetzales exactos (Q.516,000.00)</w:t>
      </w:r>
      <w:r w:rsidR="004C526D">
        <w:rPr>
          <w:rFonts w:eastAsia="Montserrat"/>
        </w:rPr>
        <w:t xml:space="preserve">. Detallándose </w:t>
      </w:r>
      <w:r w:rsidRPr="005718BC">
        <w:rPr>
          <w:rFonts w:eastAsia="Montserrat"/>
        </w:rPr>
        <w:t>a continuación.</w:t>
      </w:r>
    </w:p>
    <w:p w14:paraId="0AACC9A4" w14:textId="77777777" w:rsidR="008202A0" w:rsidRDefault="008202A0" w:rsidP="008202A0">
      <w:pPr>
        <w:pStyle w:val="Sinespaciado"/>
        <w:jc w:val="center"/>
        <w:rPr>
          <w:rFonts w:ascii="Trebuchet MS" w:hAnsi="Trebuchet MS"/>
          <w:b/>
          <w:sz w:val="16"/>
        </w:rPr>
      </w:pPr>
      <w:r>
        <w:rPr>
          <w:rFonts w:ascii="Trebuchet MS" w:hAnsi="Trebuchet MS"/>
          <w:b/>
          <w:noProof/>
          <w:sz w:val="16"/>
        </w:rPr>
        <w:lastRenderedPageBreak/>
        <w:drawing>
          <wp:inline distT="0" distB="0" distL="0" distR="0" wp14:anchorId="6BA52A90" wp14:editId="3A5EC608">
            <wp:extent cx="3514299" cy="1927921"/>
            <wp:effectExtent l="0" t="0" r="0" b="0"/>
            <wp:docPr id="40" name="Imagen 40" descr="Gráfico de bar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n 40" descr="Gráfico de barr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110" cy="1953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F25B7E" w14:textId="2A5AEB1C" w:rsidR="008202A0" w:rsidRPr="005718BC" w:rsidRDefault="008202A0" w:rsidP="008202A0">
      <w:pPr>
        <w:jc w:val="center"/>
        <w:rPr>
          <w:rFonts w:eastAsia="Montserrat"/>
        </w:rPr>
      </w:pPr>
      <w:r w:rsidRPr="008907EB">
        <w:rPr>
          <w:rFonts w:ascii="Trebuchet MS" w:hAnsi="Trebuchet MS"/>
          <w:b/>
          <w:sz w:val="16"/>
        </w:rPr>
        <w:t>Fuete: Sistema de Contabilidad Integrada –SICOIN-</w:t>
      </w:r>
      <w:r w:rsidR="00692D3D">
        <w:rPr>
          <w:rFonts w:ascii="Trebuchet MS" w:hAnsi="Trebuchet MS"/>
          <w:b/>
          <w:sz w:val="16"/>
        </w:rPr>
        <w:t xml:space="preserve"> Anexo 1 </w:t>
      </w:r>
    </w:p>
    <w:p w14:paraId="01EAD578" w14:textId="06383986" w:rsidR="00CB4EBF" w:rsidRDefault="00CB4EBF" w:rsidP="00584515">
      <w:pPr>
        <w:pStyle w:val="Ttulo2"/>
        <w:spacing w:after="240"/>
      </w:pPr>
      <w:bookmarkStart w:id="15" w:name="_Toc113616572"/>
      <w:r w:rsidRPr="005718BC">
        <w:t>Explicación de la ejecución presupuestaria por su finalidad.</w:t>
      </w:r>
      <w:bookmarkEnd w:id="15"/>
    </w:p>
    <w:p w14:paraId="6DDE088B" w14:textId="2A4CE681" w:rsidR="00E65683" w:rsidRDefault="00CB4EBF" w:rsidP="005718BC">
      <w:pPr>
        <w:rPr>
          <w:rFonts w:ascii="Montserrat" w:hAnsi="Montserrat" w:cs="Montserrat"/>
          <w:sz w:val="18"/>
          <w:szCs w:val="18"/>
          <w:lang w:val="es-ES_tradnl"/>
        </w:rPr>
      </w:pPr>
      <w:r w:rsidRPr="00C1748D">
        <w:t xml:space="preserve">Los recursos públicos se utilizan con fines específicos para el cumplimiento de los objetivos sociales y económicos del Estado que impactan directamente en la población. </w:t>
      </w:r>
      <w:r w:rsidR="004C526D">
        <w:t>Derivado de lo cual c</w:t>
      </w:r>
      <w:r w:rsidRPr="00C1748D">
        <w:t>ada entidad atiende y prioriza las finalidades que le corresponde de conformidad con la Ley</w:t>
      </w:r>
      <w:r w:rsidR="004C526D">
        <w:t>.</w:t>
      </w:r>
      <w:r w:rsidRPr="00C1748D">
        <w:t xml:space="preserve"> </w:t>
      </w:r>
      <w:r w:rsidR="004C526D">
        <w:t>E</w:t>
      </w:r>
      <w:r w:rsidRPr="00C1748D">
        <w:t xml:space="preserve">n el caso del </w:t>
      </w:r>
      <w:r w:rsidR="004C526D">
        <w:t>CONJUVE</w:t>
      </w:r>
      <w:r w:rsidRPr="00C1748D">
        <w:t>, destina su presupuesto a “Servicios Públicos</w:t>
      </w:r>
      <w:r w:rsidR="004C526D">
        <w:t xml:space="preserve"> en</w:t>
      </w:r>
      <w:r w:rsidRPr="00C1748D">
        <w:t xml:space="preserve"> General” a un monto de ciento veinte mil quetzales exactos (Q. 120,000.00) y “Protección Social”, a un monto de doce millones ochocientos ochenta</w:t>
      </w:r>
      <w:r w:rsidR="004C526D">
        <w:t xml:space="preserve"> mil</w:t>
      </w:r>
      <w:r w:rsidRPr="00C1748D">
        <w:t xml:space="preserve"> quetzales exactos</w:t>
      </w:r>
      <w:r w:rsidR="005718BC">
        <w:t xml:space="preserve"> </w:t>
      </w:r>
      <w:r w:rsidRPr="00C1748D">
        <w:t>(Q. 12,880,000.00)</w:t>
      </w:r>
      <w:r w:rsidR="004C526D">
        <w:t>.</w:t>
      </w:r>
      <w:r w:rsidRPr="00C1748D">
        <w:t xml:space="preserve"> </w:t>
      </w:r>
      <w:r w:rsidR="004C526D">
        <w:t>D</w:t>
      </w:r>
      <w:r w:rsidRPr="00C1748D">
        <w:t xml:space="preserve">e este </w:t>
      </w:r>
      <w:r w:rsidR="004C526D">
        <w:t xml:space="preserve">último, </w:t>
      </w:r>
      <w:r w:rsidRPr="00C1748D">
        <w:t>se ha ejecutado cuatro millones trescientos once mil treinta y siete quetzales con 70/100 (Q. 4,311,037.70).</w:t>
      </w:r>
      <w:r w:rsidR="00E65683">
        <w:br w:type="page"/>
      </w:r>
    </w:p>
    <w:p w14:paraId="43B51DAD" w14:textId="77777777" w:rsidR="00E65683" w:rsidRPr="00486E84" w:rsidRDefault="00E65683" w:rsidP="00E65683">
      <w:pPr>
        <w:rPr>
          <w:lang w:val="en-US"/>
        </w:rPr>
      </w:pPr>
      <w:r w:rsidRPr="000C6594">
        <w:rPr>
          <w:noProof/>
        </w:rPr>
        <w:lastRenderedPageBreak/>
        <w:drawing>
          <wp:anchor distT="0" distB="0" distL="114300" distR="114300" simplePos="0" relativeHeight="251735040" behindDoc="0" locked="0" layoutInCell="1" allowOverlap="1" wp14:anchorId="16404281" wp14:editId="3A43FB5F">
            <wp:simplePos x="0" y="0"/>
            <wp:positionH relativeFrom="margin">
              <wp:posOffset>2032000</wp:posOffset>
            </wp:positionH>
            <wp:positionV relativeFrom="margin">
              <wp:posOffset>2123549</wp:posOffset>
            </wp:positionV>
            <wp:extent cx="1536700" cy="1536700"/>
            <wp:effectExtent l="0" t="0" r="0" b="0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C6594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D0F414E" wp14:editId="2D49265A">
                <wp:simplePos x="0" y="0"/>
                <wp:positionH relativeFrom="column">
                  <wp:posOffset>1939290</wp:posOffset>
                </wp:positionH>
                <wp:positionV relativeFrom="paragraph">
                  <wp:posOffset>2435860</wp:posOffset>
                </wp:positionV>
                <wp:extent cx="1729740" cy="970280"/>
                <wp:effectExtent l="0" t="0" r="0" b="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9740" cy="970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FA9D73" w14:textId="74492A03" w:rsidR="00E65683" w:rsidRPr="00E65683" w:rsidRDefault="00E65683" w:rsidP="00E65683">
                            <w:pPr>
                              <w:pStyle w:val="Ttuloportadillas"/>
                              <w:rPr>
                                <w:sz w:val="96"/>
                                <w:szCs w:val="96"/>
                                <w:lang w:val="es-GT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  <w:lang w:val="es-GT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F414E" id="Cuadro de texto 6" o:spid="_x0000_s1028" type="#_x0000_t202" style="position:absolute;left:0;text-align:left;margin-left:152.7pt;margin-top:191.8pt;width:136.2pt;height:76.4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" filled="f" stroked="f" strokeweight=".5pt">
                <v:textbox>
                  <w:txbxContent>
                    <w:p w14:paraId="79FA9D73" w14:textId="74492A03" w:rsidR="00E65683" w:rsidRPr="00E65683" w:rsidRDefault="00E65683" w:rsidP="00E65683">
                      <w:pPr>
                        <w:pStyle w:val="Ttuloportadillas"/>
                        <w:rPr>
                          <w:sz w:val="96"/>
                          <w:szCs w:val="96"/>
                          <w:lang w:val="es-GT"/>
                        </w:rPr>
                      </w:pPr>
                      <w:r>
                        <w:rPr>
                          <w:sz w:val="96"/>
                          <w:szCs w:val="96"/>
                          <w:lang w:val="es-GT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0C6594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A511C71" wp14:editId="44BCFB69">
                <wp:simplePos x="0" y="0"/>
                <wp:positionH relativeFrom="column">
                  <wp:posOffset>-1070610</wp:posOffset>
                </wp:positionH>
                <wp:positionV relativeFrom="paragraph">
                  <wp:posOffset>3816985</wp:posOffset>
                </wp:positionV>
                <wp:extent cx="7762240" cy="1193800"/>
                <wp:effectExtent l="0" t="0" r="0" b="0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62240" cy="1193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A700C7" w14:textId="77777777" w:rsidR="00E65683" w:rsidRPr="00E65683" w:rsidRDefault="00E65683" w:rsidP="00043AEA">
                            <w:pPr>
                              <w:pStyle w:val="Ttuloportadillas"/>
                              <w:spacing w:after="0"/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</w:pPr>
                            <w:r w:rsidRPr="00E65683"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</w:rPr>
                              <w:t xml:space="preserve">PARTE ESPECÍFICA </w:t>
                            </w:r>
                          </w:p>
                          <w:p w14:paraId="0448D233" w14:textId="25D5AEAE" w:rsidR="00E65683" w:rsidRPr="00E65683" w:rsidRDefault="00E65683" w:rsidP="00043AEA">
                            <w:pPr>
                              <w:pStyle w:val="Ttuloportadillas"/>
                              <w:spacing w:after="0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56"/>
                                <w:szCs w:val="56"/>
                                <w14:textFill>
                                  <w14:noFill/>
                                </w14:textFill>
                              </w:rPr>
                            </w:pPr>
                            <w:r w:rsidRPr="00E65683"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  <w:lang w:val="es-GT"/>
                              </w:rPr>
                              <w:t>PRINCIPALES AVANCES Y RESULTADOS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11C71" id="Cuadro de texto 7" o:spid="_x0000_s1029" type="#_x0000_t202" style="position:absolute;left:0;text-align:left;margin-left:-84.3pt;margin-top:300.55pt;width:611.2pt;height:94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" filled="f" stroked="f" strokeweight=".5pt">
                <v:textbox>
                  <w:txbxContent>
                    <w:p w14:paraId="54A700C7" w14:textId="77777777" w:rsidR="00E65683" w:rsidRPr="00E65683" w:rsidRDefault="00E65683" w:rsidP="00043AEA">
                      <w:pPr>
                        <w:pStyle w:val="Ttuloportadillas"/>
                        <w:spacing w:after="0"/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</w:pPr>
                      <w:r w:rsidRPr="00E65683">
                        <w:rPr>
                          <w:rFonts w:ascii="Times New Roman" w:hAnsi="Times New Roman" w:cs="Times New Roman"/>
                          <w:sz w:val="56"/>
                          <w:szCs w:val="56"/>
                        </w:rPr>
                        <w:t xml:space="preserve">PARTE ESPECÍFICA </w:t>
                      </w:r>
                    </w:p>
                    <w:p w14:paraId="0448D233" w14:textId="25D5AEAE" w:rsidR="00E65683" w:rsidRPr="00E65683" w:rsidRDefault="00E65683" w:rsidP="00043AEA">
                      <w:pPr>
                        <w:pStyle w:val="Ttuloportadillas"/>
                        <w:spacing w:after="0"/>
                        <w:rPr>
                          <w:rFonts w:ascii="Times New Roman" w:hAnsi="Times New Roman" w:cs="Times New Roman"/>
                          <w:color w:val="FFFFFF" w:themeColor="background1"/>
                          <w:sz w:val="56"/>
                          <w:szCs w:val="56"/>
                          <w14:textFill>
                            <w14:noFill/>
                          </w14:textFill>
                        </w:rPr>
                      </w:pPr>
                      <w:r w:rsidRPr="00E65683">
                        <w:rPr>
                          <w:rFonts w:ascii="Times New Roman" w:hAnsi="Times New Roman" w:cs="Times New Roman"/>
                          <w:sz w:val="56"/>
                          <w:szCs w:val="56"/>
                          <w:lang w:val="es-GT"/>
                        </w:rPr>
                        <w:t>PRINCIPALES AVANCES Y RESULTADOS</w:t>
                      </w:r>
                    </w:p>
                  </w:txbxContent>
                </v:textbox>
              </v:shape>
            </w:pict>
          </mc:Fallback>
        </mc:AlternateContent>
      </w:r>
      <w:r w:rsidRPr="000C6594">
        <w:rPr>
          <w:noProof/>
        </w:rPr>
        <w:drawing>
          <wp:anchor distT="0" distB="0" distL="114300" distR="114300" simplePos="0" relativeHeight="251734016" behindDoc="0" locked="0" layoutInCell="1" allowOverlap="1" wp14:anchorId="2105B540" wp14:editId="73072460">
            <wp:simplePos x="0" y="0"/>
            <wp:positionH relativeFrom="margin">
              <wp:posOffset>-1080135</wp:posOffset>
            </wp:positionH>
            <wp:positionV relativeFrom="margin">
              <wp:posOffset>-895985</wp:posOffset>
            </wp:positionV>
            <wp:extent cx="7771765" cy="10057130"/>
            <wp:effectExtent l="0" t="0" r="635" b="1270"/>
            <wp:wrapSquare wrapText="bothSides"/>
            <wp:docPr id="10" name="Imagen 10" descr="Patrón de fond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n 34" descr="Patrón de fondo&#10;&#10;Descripción generada automáticament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1765" cy="10057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86E84">
        <w:rPr>
          <w:lang w:val="en-US"/>
        </w:rPr>
        <w:br w:type="page"/>
      </w:r>
    </w:p>
    <w:p w14:paraId="0C580BFC" w14:textId="05B27452" w:rsidR="00043AEA" w:rsidRPr="00032FD7" w:rsidRDefault="00BD1B8D" w:rsidP="004A0315">
      <w:pPr>
        <w:pStyle w:val="Ttulo1"/>
      </w:pPr>
      <w:bookmarkStart w:id="16" w:name="_Toc113616573"/>
      <w:r w:rsidRPr="00032FD7">
        <w:lastRenderedPageBreak/>
        <w:t xml:space="preserve">Parte Específica Principales Avances </w:t>
      </w:r>
      <w:r>
        <w:t>y</w:t>
      </w:r>
      <w:r w:rsidRPr="00032FD7">
        <w:t xml:space="preserve"> Resultados</w:t>
      </w:r>
      <w:bookmarkEnd w:id="16"/>
    </w:p>
    <w:p w14:paraId="7543741B" w14:textId="680CFB4D" w:rsidR="00C67102" w:rsidRPr="002448A1" w:rsidRDefault="00C67102" w:rsidP="00584515">
      <w:pPr>
        <w:pStyle w:val="Ttulo2"/>
        <w:spacing w:after="240"/>
      </w:pPr>
      <w:bookmarkStart w:id="17" w:name="_Toc113616574"/>
      <w:r w:rsidRPr="002448A1">
        <w:t xml:space="preserve">Descripción </w:t>
      </w:r>
      <w:r w:rsidR="004C526D">
        <w:t xml:space="preserve">y detalle </w:t>
      </w:r>
      <w:r w:rsidRPr="002448A1">
        <w:t xml:space="preserve">de los principales productos, proyectos, obras, bienes o servicios que la entidad </w:t>
      </w:r>
      <w:r w:rsidR="00584515">
        <w:t>ha</w:t>
      </w:r>
      <w:r w:rsidRPr="002448A1">
        <w:t xml:space="preserve"> realizado.</w:t>
      </w:r>
      <w:bookmarkEnd w:id="17"/>
      <w:r w:rsidRPr="002448A1">
        <w:t xml:space="preserve"> </w:t>
      </w:r>
    </w:p>
    <w:p w14:paraId="274F86EB" w14:textId="5066AFF5" w:rsidR="009A1B67" w:rsidRPr="00244C02" w:rsidRDefault="009A1B67" w:rsidP="00BD1B8D">
      <w:pPr>
        <w:pStyle w:val="Prrafodelista"/>
        <w:numPr>
          <w:ilvl w:val="0"/>
          <w:numId w:val="16"/>
        </w:numPr>
        <w:spacing w:after="0"/>
        <w:ind w:left="284" w:hanging="284"/>
        <w:rPr>
          <w:b/>
          <w:bCs/>
        </w:rPr>
      </w:pPr>
      <w:r w:rsidRPr="00244C02">
        <w:rPr>
          <w:b/>
          <w:bCs/>
        </w:rPr>
        <w:t>Avances de Política Nacional de la Juventud</w:t>
      </w:r>
      <w:r w:rsidR="004C526D">
        <w:rPr>
          <w:b/>
          <w:bCs/>
        </w:rPr>
        <w:t xml:space="preserve"> -PNJ-</w:t>
      </w:r>
      <w:r w:rsidRPr="00244C02">
        <w:rPr>
          <w:b/>
          <w:bCs/>
        </w:rPr>
        <w:t xml:space="preserve"> 2022-2032.</w:t>
      </w:r>
    </w:p>
    <w:p w14:paraId="550F9796" w14:textId="70D99743" w:rsidR="009A1B67" w:rsidRDefault="009A1B67" w:rsidP="0081119C">
      <w:pPr>
        <w:spacing w:after="0"/>
      </w:pPr>
      <w:r w:rsidRPr="009A1B67">
        <w:t xml:space="preserve">Como parte del proceso de actualización de la PNJ, se realizó el lanzamiento de los “Miércoles de Política Nacional de Juventud”, con el objetivo de dar a conocer los avances del CONJUVE </w:t>
      </w:r>
      <w:proofErr w:type="gramStart"/>
      <w:r w:rsidRPr="009A1B67">
        <w:t>en relación a</w:t>
      </w:r>
      <w:proofErr w:type="gramEnd"/>
      <w:r w:rsidRPr="009A1B67">
        <w:t xml:space="preserve"> las acciones en favor de la juventud. En apego a lo cual, se realizaron presentaciones del documento base de la </w:t>
      </w:r>
      <w:r w:rsidR="008355D7">
        <w:t>p</w:t>
      </w:r>
      <w:r w:rsidRPr="009A1B67">
        <w:t xml:space="preserve">olítica ante diferentes actores que se encuentran involucrados en el proceso, como lo son las </w:t>
      </w:r>
      <w:r w:rsidR="008355D7">
        <w:t>o</w:t>
      </w:r>
      <w:r w:rsidRPr="009A1B67">
        <w:t xml:space="preserve">rganizaciones </w:t>
      </w:r>
      <w:r w:rsidR="008355D7">
        <w:t>j</w:t>
      </w:r>
      <w:r w:rsidRPr="009A1B67">
        <w:t xml:space="preserve">uveniles y </w:t>
      </w:r>
      <w:r w:rsidR="008355D7">
        <w:t>e</w:t>
      </w:r>
      <w:r w:rsidRPr="009A1B67">
        <w:t xml:space="preserve">ntes </w:t>
      </w:r>
      <w:r w:rsidR="008355D7">
        <w:t>c</w:t>
      </w:r>
      <w:r w:rsidRPr="009A1B67">
        <w:t xml:space="preserve">ooperantes. Resaltando </w:t>
      </w:r>
      <w:r w:rsidR="0072787E" w:rsidRPr="009A1B67">
        <w:t>las aportaciones</w:t>
      </w:r>
      <w:r w:rsidRPr="009A1B67">
        <w:t xml:space="preserve"> de las organizaciones juveniles durante el proceso de actualización de la PNJ.</w:t>
      </w:r>
      <w:r w:rsidR="007A601E">
        <w:t xml:space="preserve"> Anexo 3 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5524"/>
        <w:gridCol w:w="3304"/>
      </w:tblGrid>
      <w:tr w:rsidR="0072787E" w:rsidRPr="0072787E" w14:paraId="0CA2FD15" w14:textId="77777777" w:rsidTr="002C1BA4">
        <w:tc>
          <w:tcPr>
            <w:tcW w:w="5524" w:type="dxa"/>
            <w:vAlign w:val="center"/>
          </w:tcPr>
          <w:p w14:paraId="6CAEB4A0" w14:textId="77777777" w:rsidR="0072787E" w:rsidRPr="0072787E" w:rsidRDefault="0072787E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72787E">
              <w:rPr>
                <w:sz w:val="20"/>
                <w:szCs w:val="20"/>
              </w:rPr>
              <w:t>Programa: 35 Organización y Formación de la Juventud</w:t>
            </w:r>
          </w:p>
        </w:tc>
        <w:tc>
          <w:tcPr>
            <w:tcW w:w="3304" w:type="dxa"/>
            <w:vAlign w:val="center"/>
          </w:tcPr>
          <w:p w14:paraId="05544335" w14:textId="77777777" w:rsidR="0072787E" w:rsidRPr="0072787E" w:rsidRDefault="0072787E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72787E">
              <w:rPr>
                <w:sz w:val="20"/>
                <w:szCs w:val="20"/>
              </w:rPr>
              <w:t>Ubicación geográfica: Guatemala, Guatemala</w:t>
            </w:r>
          </w:p>
        </w:tc>
      </w:tr>
      <w:tr w:rsidR="0072787E" w:rsidRPr="0072787E" w14:paraId="6484E1E6" w14:textId="77777777" w:rsidTr="002C1BA4">
        <w:tc>
          <w:tcPr>
            <w:tcW w:w="5524" w:type="dxa"/>
            <w:vAlign w:val="center"/>
          </w:tcPr>
          <w:p w14:paraId="63D3C447" w14:textId="77777777" w:rsidR="0072787E" w:rsidRPr="0072787E" w:rsidRDefault="0072787E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72787E">
              <w:rPr>
                <w:sz w:val="20"/>
                <w:szCs w:val="20"/>
              </w:rPr>
              <w:t>Subproducto 4:  Informe de socialización, seguimiento y evaluación de la Política Nacional de la Juventud -PNJ-.</w:t>
            </w:r>
          </w:p>
        </w:tc>
        <w:tc>
          <w:tcPr>
            <w:tcW w:w="3304" w:type="dxa"/>
            <w:vAlign w:val="center"/>
          </w:tcPr>
          <w:p w14:paraId="4E1DB3BB" w14:textId="77777777" w:rsidR="0072787E" w:rsidRPr="0072787E" w:rsidRDefault="0072787E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72787E">
              <w:rPr>
                <w:sz w:val="20"/>
                <w:szCs w:val="20"/>
              </w:rPr>
              <w:t>Fecha de ejecución: 24 de agosto del 2022</w:t>
            </w:r>
          </w:p>
        </w:tc>
      </w:tr>
      <w:tr w:rsidR="0072787E" w:rsidRPr="0072787E" w14:paraId="47E2104A" w14:textId="77777777" w:rsidTr="00E756E2">
        <w:tc>
          <w:tcPr>
            <w:tcW w:w="8828" w:type="dxa"/>
            <w:gridSpan w:val="2"/>
            <w:vAlign w:val="center"/>
          </w:tcPr>
          <w:p w14:paraId="6C670970" w14:textId="7C5FC0A8" w:rsidR="0072787E" w:rsidRPr="0072787E" w:rsidRDefault="0072787E" w:rsidP="00FF6E85">
            <w:pPr>
              <w:spacing w:after="0"/>
              <w:jc w:val="left"/>
              <w:rPr>
                <w:sz w:val="20"/>
                <w:szCs w:val="20"/>
              </w:rPr>
            </w:pPr>
            <w:r w:rsidRPr="0072787E">
              <w:rPr>
                <w:sz w:val="20"/>
                <w:szCs w:val="20"/>
              </w:rPr>
              <w:t>Meta: Documento</w:t>
            </w:r>
          </w:p>
        </w:tc>
      </w:tr>
    </w:tbl>
    <w:p w14:paraId="30F7A67C" w14:textId="44D79B32" w:rsidR="009A1B67" w:rsidRPr="00056B6B" w:rsidRDefault="009A1B67" w:rsidP="00BD1B8D">
      <w:pPr>
        <w:pStyle w:val="Prrafodelista"/>
        <w:numPr>
          <w:ilvl w:val="0"/>
          <w:numId w:val="16"/>
        </w:numPr>
        <w:spacing w:before="240" w:after="0"/>
        <w:ind w:left="284" w:hanging="284"/>
        <w:rPr>
          <w:b/>
          <w:bCs/>
        </w:rPr>
      </w:pPr>
      <w:r w:rsidRPr="00056B6B">
        <w:rPr>
          <w:b/>
          <w:bCs/>
        </w:rPr>
        <w:t>Festival Extremo: Juventud Presente.</w:t>
      </w:r>
    </w:p>
    <w:p w14:paraId="2D0D2C84" w14:textId="5DD22C62" w:rsidR="00056B6B" w:rsidRDefault="00056B6B" w:rsidP="0081119C">
      <w:pPr>
        <w:spacing w:after="0"/>
      </w:pPr>
      <w:r w:rsidRPr="00056B6B">
        <w:t>Abordando la coordinación con diferentes actores, el CONJUVE llevo a cabo el “Festival Extremo: Juventud Presente”. El cual tuvo lugar en la Plaza de la Constitución del Parque Central durante dos fines de semana; contando con la participación de decenas de jóvenes que se hicieron presentes para disfrutar de actividades recreativas, deportivas y lúdicas. El objetivo es propiciar espacios de recreación que prevengan la violencia en jóvenes y potencializar el talento juvenil.</w:t>
      </w:r>
      <w:r w:rsidR="007A601E">
        <w:t xml:space="preserve"> Anexo 4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524"/>
        <w:gridCol w:w="3304"/>
      </w:tblGrid>
      <w:tr w:rsidR="0072787E" w:rsidRPr="0072787E" w14:paraId="63B7EC3F" w14:textId="77777777" w:rsidTr="00FF6E85">
        <w:tc>
          <w:tcPr>
            <w:tcW w:w="5524" w:type="dxa"/>
            <w:vAlign w:val="center"/>
          </w:tcPr>
          <w:p w14:paraId="365E7D7F" w14:textId="77777777" w:rsidR="0072787E" w:rsidRPr="0072787E" w:rsidRDefault="0072787E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72787E">
              <w:rPr>
                <w:sz w:val="20"/>
                <w:szCs w:val="20"/>
              </w:rPr>
              <w:t>Programa: 35 Organización y Formación de la Juventud</w:t>
            </w:r>
          </w:p>
        </w:tc>
        <w:tc>
          <w:tcPr>
            <w:tcW w:w="3304" w:type="dxa"/>
            <w:vAlign w:val="center"/>
          </w:tcPr>
          <w:p w14:paraId="6201376B" w14:textId="77777777" w:rsidR="0072787E" w:rsidRPr="0072787E" w:rsidRDefault="0072787E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72787E">
              <w:rPr>
                <w:sz w:val="20"/>
                <w:szCs w:val="20"/>
              </w:rPr>
              <w:t>Ubicación geográfica: Plaza de la Constitución. Guatemala, Guatemala</w:t>
            </w:r>
          </w:p>
        </w:tc>
      </w:tr>
      <w:tr w:rsidR="0072787E" w:rsidRPr="0072787E" w14:paraId="32D1877E" w14:textId="77777777" w:rsidTr="00FF6E85">
        <w:tc>
          <w:tcPr>
            <w:tcW w:w="5524" w:type="dxa"/>
            <w:vAlign w:val="center"/>
          </w:tcPr>
          <w:p w14:paraId="21EF07B4" w14:textId="77777777" w:rsidR="0072787E" w:rsidRPr="0072787E" w:rsidRDefault="0072787E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72787E">
              <w:rPr>
                <w:sz w:val="20"/>
                <w:szCs w:val="20"/>
                <w:lang w:val="es-ES"/>
              </w:rPr>
              <w:t>Subproducto 3: Informe de asistencia técnica y seguimiento en materia de juventud en las entidades públicas.</w:t>
            </w:r>
          </w:p>
        </w:tc>
        <w:tc>
          <w:tcPr>
            <w:tcW w:w="3304" w:type="dxa"/>
            <w:vAlign w:val="center"/>
          </w:tcPr>
          <w:p w14:paraId="6A073D8F" w14:textId="77777777" w:rsidR="0072787E" w:rsidRPr="0072787E" w:rsidRDefault="0072787E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72787E">
              <w:rPr>
                <w:sz w:val="20"/>
                <w:szCs w:val="20"/>
              </w:rPr>
              <w:t>Fecha de ejecución: 1 de mayo del 2022</w:t>
            </w:r>
          </w:p>
        </w:tc>
      </w:tr>
      <w:tr w:rsidR="002C1BA4" w:rsidRPr="0072787E" w14:paraId="4A332CFC" w14:textId="77777777" w:rsidTr="006C37A7">
        <w:tc>
          <w:tcPr>
            <w:tcW w:w="8828" w:type="dxa"/>
            <w:gridSpan w:val="2"/>
            <w:vAlign w:val="center"/>
          </w:tcPr>
          <w:p w14:paraId="7A989258" w14:textId="5138612F" w:rsidR="002C1BA4" w:rsidRPr="0072787E" w:rsidRDefault="002C1BA4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72787E">
              <w:rPr>
                <w:sz w:val="20"/>
                <w:szCs w:val="20"/>
              </w:rPr>
              <w:t>Meta: Documento</w:t>
            </w:r>
          </w:p>
        </w:tc>
      </w:tr>
    </w:tbl>
    <w:p w14:paraId="27BAB6F8" w14:textId="56AD384F" w:rsidR="009A1B67" w:rsidRPr="003031CE" w:rsidRDefault="009A1B67" w:rsidP="00BD1B8D">
      <w:pPr>
        <w:pStyle w:val="Prrafodelista"/>
        <w:numPr>
          <w:ilvl w:val="0"/>
          <w:numId w:val="16"/>
        </w:numPr>
        <w:spacing w:before="240" w:after="0"/>
        <w:ind w:left="284" w:hanging="284"/>
        <w:rPr>
          <w:b/>
          <w:bCs/>
        </w:rPr>
      </w:pPr>
      <w:r w:rsidRPr="003031CE">
        <w:rPr>
          <w:b/>
          <w:bCs/>
        </w:rPr>
        <w:t xml:space="preserve">Lanzamiento de la Herramienta para la Promoción de los Derechos Humanos de las </w:t>
      </w:r>
      <w:r w:rsidR="008355D7">
        <w:rPr>
          <w:b/>
          <w:bCs/>
        </w:rPr>
        <w:t>P</w:t>
      </w:r>
      <w:r w:rsidRPr="003031CE">
        <w:rPr>
          <w:b/>
          <w:bCs/>
        </w:rPr>
        <w:t xml:space="preserve">ersonas </w:t>
      </w:r>
      <w:r w:rsidR="008355D7">
        <w:rPr>
          <w:b/>
          <w:bCs/>
        </w:rPr>
        <w:t>J</w:t>
      </w:r>
      <w:r w:rsidRPr="003031CE">
        <w:rPr>
          <w:b/>
          <w:bCs/>
        </w:rPr>
        <w:t>óvenes.</w:t>
      </w:r>
    </w:p>
    <w:p w14:paraId="76BBF1E8" w14:textId="2801C22A" w:rsidR="00056B6B" w:rsidRDefault="003031CE" w:rsidP="0081119C">
      <w:pPr>
        <w:spacing w:after="0"/>
      </w:pPr>
      <w:r w:rsidRPr="003031CE">
        <w:t xml:space="preserve">El CONJUVE, junto con la Oficina del Alto Comisionado para los Derechos Humanos </w:t>
      </w:r>
      <w:r w:rsidR="008355D7">
        <w:t xml:space="preserve">              </w:t>
      </w:r>
      <w:r w:rsidRPr="003031CE">
        <w:t xml:space="preserve">-OACNUD- y el Fondo de Población de las Naciones Unidas -UNFPA Guatemala-, presentaron la “Herramienta para la Promoción de los Derechos Humanos de las Personas </w:t>
      </w:r>
      <w:r w:rsidRPr="003031CE">
        <w:lastRenderedPageBreak/>
        <w:t>Jóvenes”. La cual integra la situación de derechos humanos de la juventud en la actualidad; los marcos legales que constituyen las garantías mínimas a las que se aspira; y, ejemplos reales de acciones que aportan a su cumplimiento desde el Estado.</w:t>
      </w:r>
      <w:r w:rsidR="00186F0A" w:rsidRPr="00186F0A">
        <w:t xml:space="preserve"> </w:t>
      </w:r>
      <w:r w:rsidR="00186F0A">
        <w:t>Anexo 5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524"/>
        <w:gridCol w:w="3304"/>
      </w:tblGrid>
      <w:tr w:rsidR="002C1BA4" w:rsidRPr="002C1BA4" w14:paraId="7399E444" w14:textId="77777777" w:rsidTr="002C1BA4">
        <w:tc>
          <w:tcPr>
            <w:tcW w:w="5524" w:type="dxa"/>
            <w:vAlign w:val="center"/>
          </w:tcPr>
          <w:p w14:paraId="1D28595B" w14:textId="77777777" w:rsidR="002C1BA4" w:rsidRPr="002C1BA4" w:rsidRDefault="002C1BA4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2C1BA4">
              <w:rPr>
                <w:sz w:val="20"/>
                <w:szCs w:val="20"/>
                <w:lang w:val="es-ES_tradnl"/>
              </w:rPr>
              <w:t>Programa: 35 Organización y Formación de la Juventud</w:t>
            </w:r>
          </w:p>
        </w:tc>
        <w:tc>
          <w:tcPr>
            <w:tcW w:w="3304" w:type="dxa"/>
            <w:vAlign w:val="center"/>
          </w:tcPr>
          <w:p w14:paraId="2FF8B739" w14:textId="77777777" w:rsidR="002C1BA4" w:rsidRPr="002C1BA4" w:rsidRDefault="002C1BA4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2C1BA4">
              <w:rPr>
                <w:sz w:val="20"/>
                <w:szCs w:val="20"/>
              </w:rPr>
              <w:t>Ubicación geográfica: Guatemala, Guatemala</w:t>
            </w:r>
          </w:p>
        </w:tc>
      </w:tr>
      <w:tr w:rsidR="002C1BA4" w:rsidRPr="002C1BA4" w14:paraId="6F02960D" w14:textId="77777777" w:rsidTr="002C1BA4">
        <w:tc>
          <w:tcPr>
            <w:tcW w:w="5524" w:type="dxa"/>
            <w:vAlign w:val="center"/>
          </w:tcPr>
          <w:p w14:paraId="71D6E762" w14:textId="77777777" w:rsidR="002C1BA4" w:rsidRPr="002C1BA4" w:rsidRDefault="002C1BA4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2C1BA4">
              <w:rPr>
                <w:sz w:val="20"/>
                <w:szCs w:val="20"/>
                <w:lang w:val="es-ES"/>
              </w:rPr>
              <w:t>Subproducto 1: Instrumentos generados e implementados para el análisis de datos e información en materia de juventud.</w:t>
            </w:r>
          </w:p>
        </w:tc>
        <w:tc>
          <w:tcPr>
            <w:tcW w:w="3304" w:type="dxa"/>
            <w:vAlign w:val="center"/>
          </w:tcPr>
          <w:p w14:paraId="5C777CFB" w14:textId="77777777" w:rsidR="002C1BA4" w:rsidRPr="002C1BA4" w:rsidRDefault="002C1BA4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2C1BA4">
              <w:rPr>
                <w:sz w:val="20"/>
                <w:szCs w:val="20"/>
              </w:rPr>
              <w:t>Fecha de ejecución: 21 de junio del 2022</w:t>
            </w:r>
          </w:p>
        </w:tc>
      </w:tr>
      <w:tr w:rsidR="002C1BA4" w:rsidRPr="002C1BA4" w14:paraId="03400E39" w14:textId="77777777" w:rsidTr="00A9036F">
        <w:tc>
          <w:tcPr>
            <w:tcW w:w="8828" w:type="dxa"/>
            <w:gridSpan w:val="2"/>
            <w:vAlign w:val="center"/>
          </w:tcPr>
          <w:p w14:paraId="22DFEAD1" w14:textId="6289BC54" w:rsidR="002C1BA4" w:rsidRPr="002C1BA4" w:rsidRDefault="002C1BA4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2C1BA4">
              <w:rPr>
                <w:sz w:val="20"/>
                <w:szCs w:val="20"/>
              </w:rPr>
              <w:t>Meta: Documento</w:t>
            </w:r>
          </w:p>
        </w:tc>
      </w:tr>
    </w:tbl>
    <w:p w14:paraId="410A0C5B" w14:textId="16ED0C3F" w:rsidR="009A1B67" w:rsidRPr="003031CE" w:rsidRDefault="009A1B67" w:rsidP="00BD1B8D">
      <w:pPr>
        <w:pStyle w:val="Prrafodelista"/>
        <w:numPr>
          <w:ilvl w:val="0"/>
          <w:numId w:val="16"/>
        </w:numPr>
        <w:spacing w:before="240" w:after="0"/>
        <w:ind w:left="284" w:hanging="284"/>
        <w:rPr>
          <w:b/>
          <w:bCs/>
        </w:rPr>
      </w:pPr>
      <w:r w:rsidRPr="003031CE">
        <w:rPr>
          <w:b/>
          <w:bCs/>
        </w:rPr>
        <w:t>Propuestas de reformas legales en beneficio de la juventud: Ley del Organismo Ejecutivo y Código Municipal.</w:t>
      </w:r>
    </w:p>
    <w:p w14:paraId="48E79222" w14:textId="77E6C993" w:rsidR="003031CE" w:rsidRDefault="003031CE" w:rsidP="000B2DBF">
      <w:pPr>
        <w:spacing w:after="0"/>
      </w:pPr>
      <w:r w:rsidRPr="003031CE">
        <w:t>A través de la coordinación entre la Subdirección de Seguimiento a Programas y Política de Juventud y la Unidad de Asesoría Jurídica del CONJUVE, se le da seguimiento a varias propuestas que se trabajan en conjunto con la bancada oficial, en el Congreso de la República. Esto con el fin de plantear modificaciones a la Ley del Organismo Ejecutivo y el Código Municipal a favor de la juventud.</w:t>
      </w:r>
      <w:r w:rsidR="00186F0A">
        <w:t xml:space="preserve"> Anexo 6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524"/>
        <w:gridCol w:w="3304"/>
      </w:tblGrid>
      <w:tr w:rsidR="002C1BA4" w:rsidRPr="002C1BA4" w14:paraId="4F7DD479" w14:textId="77777777" w:rsidTr="002C1BA4">
        <w:tc>
          <w:tcPr>
            <w:tcW w:w="5524" w:type="dxa"/>
            <w:vAlign w:val="center"/>
          </w:tcPr>
          <w:p w14:paraId="2A77AD4C" w14:textId="77777777" w:rsidR="002C1BA4" w:rsidRPr="002C1BA4" w:rsidRDefault="002C1BA4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2C1BA4">
              <w:rPr>
                <w:sz w:val="20"/>
                <w:szCs w:val="20"/>
              </w:rPr>
              <w:t>Programa: 35 Organización y Formación de la Juventud</w:t>
            </w:r>
          </w:p>
        </w:tc>
        <w:tc>
          <w:tcPr>
            <w:tcW w:w="3304" w:type="dxa"/>
            <w:vAlign w:val="center"/>
          </w:tcPr>
          <w:p w14:paraId="4C4007F3" w14:textId="77777777" w:rsidR="002C1BA4" w:rsidRPr="002C1BA4" w:rsidRDefault="002C1BA4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2C1BA4">
              <w:rPr>
                <w:sz w:val="20"/>
                <w:szCs w:val="20"/>
              </w:rPr>
              <w:t>Ubicación geográfica: Guatemala, Guatemala</w:t>
            </w:r>
          </w:p>
        </w:tc>
      </w:tr>
      <w:tr w:rsidR="002C1BA4" w:rsidRPr="002C1BA4" w14:paraId="2E1F52A1" w14:textId="77777777" w:rsidTr="002C1BA4">
        <w:tc>
          <w:tcPr>
            <w:tcW w:w="5524" w:type="dxa"/>
            <w:vAlign w:val="center"/>
          </w:tcPr>
          <w:p w14:paraId="294D0A5D" w14:textId="77777777" w:rsidR="002C1BA4" w:rsidRPr="002C1BA4" w:rsidRDefault="002C1BA4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2C1BA4">
              <w:rPr>
                <w:sz w:val="20"/>
                <w:szCs w:val="20"/>
                <w:lang w:val="es-ES"/>
              </w:rPr>
              <w:t>Subproducto 1: Instrumentos generados e implementados para el análisis de datos e información en materia de juventud.</w:t>
            </w:r>
          </w:p>
        </w:tc>
        <w:tc>
          <w:tcPr>
            <w:tcW w:w="3304" w:type="dxa"/>
            <w:vAlign w:val="center"/>
          </w:tcPr>
          <w:p w14:paraId="0B93548D" w14:textId="77777777" w:rsidR="002C1BA4" w:rsidRPr="002C1BA4" w:rsidRDefault="002C1BA4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2C1BA4">
              <w:rPr>
                <w:sz w:val="20"/>
                <w:szCs w:val="20"/>
              </w:rPr>
              <w:t>Fecha de ejecución: 6, 13 y 20 de mayo de 2022</w:t>
            </w:r>
          </w:p>
        </w:tc>
      </w:tr>
      <w:tr w:rsidR="002C1BA4" w:rsidRPr="002C1BA4" w14:paraId="2E796EAD" w14:textId="77777777" w:rsidTr="00587AD9">
        <w:tc>
          <w:tcPr>
            <w:tcW w:w="8828" w:type="dxa"/>
            <w:gridSpan w:val="2"/>
            <w:vAlign w:val="center"/>
          </w:tcPr>
          <w:p w14:paraId="7932D745" w14:textId="3C75FDAB" w:rsidR="002C1BA4" w:rsidRPr="002C1BA4" w:rsidRDefault="002C1BA4" w:rsidP="002C1BA4">
            <w:pPr>
              <w:spacing w:after="0" w:line="276" w:lineRule="auto"/>
              <w:jc w:val="left"/>
              <w:rPr>
                <w:sz w:val="20"/>
                <w:szCs w:val="20"/>
              </w:rPr>
            </w:pPr>
            <w:r w:rsidRPr="002C1BA4">
              <w:rPr>
                <w:sz w:val="20"/>
                <w:szCs w:val="20"/>
              </w:rPr>
              <w:t>Meta: Documento</w:t>
            </w:r>
          </w:p>
        </w:tc>
      </w:tr>
    </w:tbl>
    <w:p w14:paraId="004293C1" w14:textId="5652FF24" w:rsidR="00897A7B" w:rsidRPr="00897A7B" w:rsidRDefault="009A1B67" w:rsidP="00BD1B8D">
      <w:pPr>
        <w:pStyle w:val="Prrafodelista"/>
        <w:numPr>
          <w:ilvl w:val="0"/>
          <w:numId w:val="16"/>
        </w:numPr>
        <w:spacing w:before="240" w:after="0"/>
        <w:ind w:left="284" w:hanging="284"/>
        <w:rPr>
          <w:b/>
          <w:bCs/>
        </w:rPr>
      </w:pPr>
      <w:r w:rsidRPr="00897A7B">
        <w:rPr>
          <w:b/>
          <w:bCs/>
        </w:rPr>
        <w:t>Elecciones de miembros titulares y suplentes de Juntas Locales de Servicio Cívico 2023-2024.</w:t>
      </w:r>
    </w:p>
    <w:p w14:paraId="159AA1DE" w14:textId="1FD9877F" w:rsidR="00F43ACB" w:rsidRPr="0072787E" w:rsidRDefault="0072787E" w:rsidP="0072787E">
      <w:pPr>
        <w:spacing w:after="0"/>
      </w:pPr>
      <w:r w:rsidRPr="00897A7B">
        <w:t>De acuerdo con el</w:t>
      </w:r>
      <w:r w:rsidR="00897A7B" w:rsidRPr="00897A7B">
        <w:t xml:space="preserve"> ordenamiento jurídico vigente, por mandato legal el CONJUVE, a través del Departamento de Desarrollo Territorial, realiza cada dos años las elecciones de titulares y suplentes de las Juntas Locales de Servicio Cívico en los diferentes departamentos de Guatemala.</w:t>
      </w:r>
      <w:r w:rsidR="00186F0A">
        <w:t xml:space="preserve"> Anexo 7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524"/>
        <w:gridCol w:w="3304"/>
      </w:tblGrid>
      <w:tr w:rsidR="0081119C" w:rsidRPr="001344B9" w14:paraId="054CBF3C" w14:textId="77777777" w:rsidTr="001344B9">
        <w:tc>
          <w:tcPr>
            <w:tcW w:w="5524" w:type="dxa"/>
            <w:vAlign w:val="center"/>
          </w:tcPr>
          <w:p w14:paraId="42B2BF26" w14:textId="4EBE750A" w:rsidR="0081119C" w:rsidRPr="001344B9" w:rsidRDefault="00632D12" w:rsidP="002C1BA4">
            <w:pPr>
              <w:spacing w:after="0" w:line="276" w:lineRule="auto"/>
              <w:jc w:val="left"/>
              <w:rPr>
                <w:sz w:val="22"/>
                <w:szCs w:val="22"/>
              </w:rPr>
            </w:pPr>
            <w:r w:rsidRPr="001344B9">
              <w:rPr>
                <w:sz w:val="22"/>
                <w:szCs w:val="22"/>
              </w:rPr>
              <w:t>Programa: 35 Organización y Formación de la Juventud</w:t>
            </w:r>
          </w:p>
        </w:tc>
        <w:tc>
          <w:tcPr>
            <w:tcW w:w="3304" w:type="dxa"/>
            <w:vAlign w:val="center"/>
          </w:tcPr>
          <w:p w14:paraId="5E5BDD7C" w14:textId="13287077" w:rsidR="0081119C" w:rsidRPr="001344B9" w:rsidRDefault="00632D12" w:rsidP="002C1BA4">
            <w:pPr>
              <w:spacing w:after="0" w:line="276" w:lineRule="auto"/>
              <w:jc w:val="left"/>
              <w:rPr>
                <w:sz w:val="22"/>
                <w:szCs w:val="22"/>
              </w:rPr>
            </w:pPr>
            <w:r w:rsidRPr="001344B9">
              <w:rPr>
                <w:sz w:val="22"/>
                <w:szCs w:val="22"/>
              </w:rPr>
              <w:t>Ubicación geográfica: A nivel nacional</w:t>
            </w:r>
          </w:p>
        </w:tc>
      </w:tr>
      <w:tr w:rsidR="0081119C" w:rsidRPr="001344B9" w14:paraId="57A5DEFB" w14:textId="77777777" w:rsidTr="001344B9">
        <w:tc>
          <w:tcPr>
            <w:tcW w:w="5524" w:type="dxa"/>
            <w:vAlign w:val="center"/>
          </w:tcPr>
          <w:p w14:paraId="6C510476" w14:textId="6B365FA0" w:rsidR="0081119C" w:rsidRPr="001344B9" w:rsidRDefault="00632D12" w:rsidP="002C1BA4">
            <w:pPr>
              <w:spacing w:after="0" w:line="276" w:lineRule="auto"/>
              <w:jc w:val="left"/>
              <w:rPr>
                <w:sz w:val="22"/>
                <w:szCs w:val="22"/>
              </w:rPr>
            </w:pPr>
            <w:r w:rsidRPr="001344B9">
              <w:rPr>
                <w:sz w:val="22"/>
                <w:szCs w:val="22"/>
                <w:lang w:val="es-ES"/>
              </w:rPr>
              <w:t>Subproducto 2: Informe de avance del fortalecimiento institucional en materia de juventud al gobierno local.</w:t>
            </w:r>
          </w:p>
        </w:tc>
        <w:tc>
          <w:tcPr>
            <w:tcW w:w="3304" w:type="dxa"/>
            <w:vAlign w:val="center"/>
          </w:tcPr>
          <w:p w14:paraId="7B250E63" w14:textId="59410CE8" w:rsidR="0081119C" w:rsidRPr="001344B9" w:rsidRDefault="00632D12" w:rsidP="002C1BA4">
            <w:pPr>
              <w:spacing w:after="0" w:line="276" w:lineRule="auto"/>
              <w:jc w:val="left"/>
              <w:rPr>
                <w:sz w:val="22"/>
                <w:szCs w:val="22"/>
              </w:rPr>
            </w:pPr>
            <w:r w:rsidRPr="001344B9">
              <w:rPr>
                <w:sz w:val="22"/>
                <w:szCs w:val="22"/>
              </w:rPr>
              <w:t>Fecha de ejecución: junio, julio y agosto del 2022</w:t>
            </w:r>
          </w:p>
        </w:tc>
      </w:tr>
      <w:tr w:rsidR="0081119C" w:rsidRPr="001344B9" w14:paraId="022CB6A6" w14:textId="77777777" w:rsidTr="001344B9">
        <w:tc>
          <w:tcPr>
            <w:tcW w:w="5524" w:type="dxa"/>
            <w:vAlign w:val="center"/>
          </w:tcPr>
          <w:p w14:paraId="11681622" w14:textId="116F2FB8" w:rsidR="0081119C" w:rsidRPr="001344B9" w:rsidRDefault="00632D12" w:rsidP="002C1BA4">
            <w:pPr>
              <w:spacing w:after="0" w:line="276" w:lineRule="auto"/>
              <w:jc w:val="left"/>
              <w:rPr>
                <w:sz w:val="22"/>
                <w:szCs w:val="22"/>
              </w:rPr>
            </w:pPr>
            <w:r w:rsidRPr="001344B9">
              <w:rPr>
                <w:sz w:val="22"/>
                <w:szCs w:val="22"/>
              </w:rPr>
              <w:t>Meta: Documento</w:t>
            </w:r>
          </w:p>
        </w:tc>
        <w:tc>
          <w:tcPr>
            <w:tcW w:w="3304" w:type="dxa"/>
            <w:vAlign w:val="center"/>
          </w:tcPr>
          <w:p w14:paraId="6125CCBF" w14:textId="77777777" w:rsidR="0081119C" w:rsidRPr="001344B9" w:rsidRDefault="0081119C" w:rsidP="002C1BA4">
            <w:pPr>
              <w:spacing w:after="0" w:line="276" w:lineRule="auto"/>
              <w:jc w:val="left"/>
              <w:rPr>
                <w:sz w:val="22"/>
                <w:szCs w:val="22"/>
              </w:rPr>
            </w:pPr>
          </w:p>
        </w:tc>
      </w:tr>
    </w:tbl>
    <w:p w14:paraId="547FB795" w14:textId="77777777" w:rsidR="0081119C" w:rsidRPr="00A23E3B" w:rsidRDefault="0081119C" w:rsidP="003C73C8">
      <w:pPr>
        <w:spacing w:after="0"/>
        <w:ind w:left="720"/>
        <w:jc w:val="left"/>
      </w:pPr>
    </w:p>
    <w:p w14:paraId="13ACA856" w14:textId="0464C44F" w:rsidR="00043AEA" w:rsidRDefault="00043AEA" w:rsidP="00897A7B">
      <w:pPr>
        <w:ind w:left="705"/>
        <w:jc w:val="left"/>
        <w:rPr>
          <w:rFonts w:ascii="Montserrat" w:hAnsi="Montserrat" w:cs="Montserrat"/>
          <w:sz w:val="18"/>
          <w:szCs w:val="18"/>
          <w:lang w:val="es-ES_tradnl"/>
        </w:rPr>
      </w:pPr>
      <w:r>
        <w:br w:type="page"/>
      </w:r>
    </w:p>
    <w:p w14:paraId="1CD2394C" w14:textId="77777777" w:rsidR="00043AEA" w:rsidRPr="00486E84" w:rsidRDefault="00043AEA" w:rsidP="00043AEA">
      <w:pPr>
        <w:rPr>
          <w:lang w:val="en-US"/>
        </w:rPr>
      </w:pPr>
      <w:r w:rsidRPr="000C6594">
        <w:rPr>
          <w:noProof/>
        </w:rPr>
        <w:lastRenderedPageBreak/>
        <w:drawing>
          <wp:anchor distT="0" distB="0" distL="114300" distR="114300" simplePos="0" relativeHeight="251744256" behindDoc="0" locked="0" layoutInCell="1" allowOverlap="1" wp14:anchorId="47ECE9D5" wp14:editId="28CBBB68">
            <wp:simplePos x="0" y="0"/>
            <wp:positionH relativeFrom="margin">
              <wp:posOffset>2032000</wp:posOffset>
            </wp:positionH>
            <wp:positionV relativeFrom="margin">
              <wp:posOffset>2123549</wp:posOffset>
            </wp:positionV>
            <wp:extent cx="1536700" cy="1536700"/>
            <wp:effectExtent l="0" t="0" r="0" b="0"/>
            <wp:wrapSquare wrapText="bothSides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C6594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7093EBD" wp14:editId="18B8C888">
                <wp:simplePos x="0" y="0"/>
                <wp:positionH relativeFrom="column">
                  <wp:posOffset>1939290</wp:posOffset>
                </wp:positionH>
                <wp:positionV relativeFrom="paragraph">
                  <wp:posOffset>2435860</wp:posOffset>
                </wp:positionV>
                <wp:extent cx="1729740" cy="970280"/>
                <wp:effectExtent l="0" t="0" r="0" b="0"/>
                <wp:wrapNone/>
                <wp:docPr id="16" name="Cuadro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9740" cy="970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E56439" w14:textId="19C5F7F1" w:rsidR="00043AEA" w:rsidRPr="00E65683" w:rsidRDefault="00043AEA" w:rsidP="00043AEA">
                            <w:pPr>
                              <w:pStyle w:val="Ttuloportadillas"/>
                              <w:rPr>
                                <w:sz w:val="96"/>
                                <w:szCs w:val="96"/>
                                <w:lang w:val="es-GT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  <w:lang w:val="es-GT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93EBD" id="Cuadro de texto 16" o:spid="_x0000_s1030" type="#_x0000_t202" style="position:absolute;left:0;text-align:left;margin-left:152.7pt;margin-top:191.8pt;width:136.2pt;height:76.4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" filled="f" stroked="f" strokeweight=".5pt">
                <v:textbox>
                  <w:txbxContent>
                    <w:p w14:paraId="44E56439" w14:textId="19C5F7F1" w:rsidR="00043AEA" w:rsidRPr="00E65683" w:rsidRDefault="00043AEA" w:rsidP="00043AEA">
                      <w:pPr>
                        <w:pStyle w:val="Ttuloportadillas"/>
                        <w:rPr>
                          <w:sz w:val="96"/>
                          <w:szCs w:val="96"/>
                          <w:lang w:val="es-GT"/>
                        </w:rPr>
                      </w:pPr>
                      <w:r>
                        <w:rPr>
                          <w:sz w:val="96"/>
                          <w:szCs w:val="96"/>
                          <w:lang w:val="es-GT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0C6594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3F1C427" wp14:editId="6CFECF3A">
                <wp:simplePos x="0" y="0"/>
                <wp:positionH relativeFrom="column">
                  <wp:posOffset>-1070610</wp:posOffset>
                </wp:positionH>
                <wp:positionV relativeFrom="paragraph">
                  <wp:posOffset>3816985</wp:posOffset>
                </wp:positionV>
                <wp:extent cx="7762240" cy="1193800"/>
                <wp:effectExtent l="0" t="0" r="0" b="0"/>
                <wp:wrapNone/>
                <wp:docPr id="17" name="Cuadro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62240" cy="1193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602986" w14:textId="469CE92B" w:rsidR="00043AEA" w:rsidRPr="00E65683" w:rsidRDefault="00043AEA" w:rsidP="00043AEA">
                            <w:pPr>
                              <w:pStyle w:val="Ttuloportadillas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56"/>
                                <w:szCs w:val="56"/>
                                <w14:textFill>
                                  <w14:noFill/>
                                </w14:textFill>
                              </w:rPr>
                            </w:pPr>
                            <w:r w:rsidRPr="00043AEA"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  <w:lang w:val="es-GT"/>
                              </w:rPr>
                              <w:t>CONSOLIDADO DE LOGROS INSTITUCIONALES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F1C427" id="Cuadro de texto 17" o:spid="_x0000_s1031" type="#_x0000_t202" style="position:absolute;left:0;text-align:left;margin-left:-84.3pt;margin-top:300.55pt;width:611.2pt;height:94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" filled="f" stroked="f" strokeweight=".5pt">
                <v:textbox>
                  <w:txbxContent>
                    <w:p w14:paraId="2F602986" w14:textId="469CE92B" w:rsidR="00043AEA" w:rsidRPr="00E65683" w:rsidRDefault="00043AEA" w:rsidP="00043AEA">
                      <w:pPr>
                        <w:pStyle w:val="Ttuloportadillas"/>
                        <w:rPr>
                          <w:rFonts w:ascii="Times New Roman" w:hAnsi="Times New Roman" w:cs="Times New Roman"/>
                          <w:color w:val="FFFFFF" w:themeColor="background1"/>
                          <w:sz w:val="56"/>
                          <w:szCs w:val="56"/>
                          <w14:textFill>
                            <w14:noFill/>
                          </w14:textFill>
                        </w:rPr>
                      </w:pPr>
                      <w:r w:rsidRPr="00043AEA">
                        <w:rPr>
                          <w:rFonts w:ascii="Times New Roman" w:hAnsi="Times New Roman" w:cs="Times New Roman"/>
                          <w:sz w:val="56"/>
                          <w:szCs w:val="56"/>
                          <w:lang w:val="es-GT"/>
                        </w:rPr>
                        <w:t>CONSOLIDADO DE LOGROS INSTITUCIONALES</w:t>
                      </w:r>
                    </w:p>
                  </w:txbxContent>
                </v:textbox>
              </v:shape>
            </w:pict>
          </mc:Fallback>
        </mc:AlternateContent>
      </w:r>
      <w:r w:rsidRPr="000C6594">
        <w:rPr>
          <w:noProof/>
        </w:rPr>
        <w:drawing>
          <wp:anchor distT="0" distB="0" distL="114300" distR="114300" simplePos="0" relativeHeight="251743232" behindDoc="0" locked="0" layoutInCell="1" allowOverlap="1" wp14:anchorId="0660D3B8" wp14:editId="4BA6DFD5">
            <wp:simplePos x="0" y="0"/>
            <wp:positionH relativeFrom="margin">
              <wp:posOffset>-1080135</wp:posOffset>
            </wp:positionH>
            <wp:positionV relativeFrom="margin">
              <wp:posOffset>-895985</wp:posOffset>
            </wp:positionV>
            <wp:extent cx="7771765" cy="10057130"/>
            <wp:effectExtent l="0" t="0" r="635" b="1270"/>
            <wp:wrapSquare wrapText="bothSides"/>
            <wp:docPr id="20" name="Imagen 20" descr="Patrón de fond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n 34" descr="Patrón de fondo&#10;&#10;Descripción generada automáticament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1765" cy="10057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86E84">
        <w:rPr>
          <w:lang w:val="en-US"/>
        </w:rPr>
        <w:br w:type="page"/>
      </w:r>
    </w:p>
    <w:p w14:paraId="5371EBD5" w14:textId="43F0E4C6" w:rsidR="00043AEA" w:rsidRDefault="00B915B0" w:rsidP="00BD1B8D">
      <w:pPr>
        <w:pStyle w:val="Ttulo1"/>
      </w:pPr>
      <w:bookmarkStart w:id="18" w:name="_Toc113616575"/>
      <w:r>
        <w:lastRenderedPageBreak/>
        <w:t>Consolidado de Logros Institucionales</w:t>
      </w:r>
      <w:bookmarkEnd w:id="18"/>
    </w:p>
    <w:p w14:paraId="0B8549F6" w14:textId="77777777" w:rsidR="00B915B0" w:rsidRPr="00B915B0" w:rsidRDefault="00B915B0" w:rsidP="00B915B0"/>
    <w:tbl>
      <w:tblPr>
        <w:tblpPr w:leftFromText="141" w:rightFromText="141" w:vertAnchor="page" w:horzAnchor="margin" w:tblpY="2544"/>
        <w:tblW w:w="0" w:type="auto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818"/>
      </w:tblGrid>
      <w:tr w:rsidR="00B915B0" w:rsidRPr="00B915B0" w14:paraId="355FBCDE" w14:textId="77777777" w:rsidTr="006D45D0">
        <w:trPr>
          <w:trHeight w:val="245"/>
        </w:trPr>
        <w:tc>
          <w:tcPr>
            <w:tcW w:w="8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206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38068A" w14:textId="77777777" w:rsidR="00B915B0" w:rsidRPr="00B915B0" w:rsidRDefault="00B915B0" w:rsidP="002C1BA4">
            <w:pPr>
              <w:spacing w:after="0"/>
              <w:jc w:val="center"/>
              <w:rPr>
                <w:rFonts w:eastAsia="Times New Roman"/>
                <w:sz w:val="20"/>
                <w:szCs w:val="20"/>
                <w:lang w:eastAsia="es-GT"/>
              </w:rPr>
            </w:pPr>
            <w:r w:rsidRPr="00B915B0">
              <w:rPr>
                <w:rFonts w:eastAsia="Times New Roman"/>
                <w:b/>
                <w:bCs/>
                <w:color w:val="FFFFFF"/>
                <w:kern w:val="24"/>
                <w:sz w:val="20"/>
                <w:szCs w:val="20"/>
                <w:lang w:val="es-MX" w:eastAsia="es-GT"/>
              </w:rPr>
              <w:t>Logros institucionales</w:t>
            </w:r>
          </w:p>
        </w:tc>
      </w:tr>
      <w:tr w:rsidR="00B915B0" w:rsidRPr="00B915B0" w14:paraId="2A685052" w14:textId="77777777" w:rsidTr="006D45D0">
        <w:trPr>
          <w:trHeight w:val="245"/>
        </w:trPr>
        <w:tc>
          <w:tcPr>
            <w:tcW w:w="8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DD573B" w14:textId="6D7E038C" w:rsidR="00B915B0" w:rsidRPr="006D45D0" w:rsidRDefault="00B915B0" w:rsidP="002C1BA4">
            <w:pPr>
              <w:pStyle w:val="Prrafodelista"/>
              <w:numPr>
                <w:ilvl w:val="0"/>
                <w:numId w:val="6"/>
              </w:numPr>
              <w:spacing w:after="0"/>
              <w:jc w:val="left"/>
              <w:rPr>
                <w:rFonts w:eastAsia="Times New Roman"/>
                <w:sz w:val="20"/>
                <w:szCs w:val="20"/>
                <w:lang w:eastAsia="es-GT"/>
              </w:rPr>
            </w:pPr>
            <w:r w:rsidRPr="006D45D0">
              <w:rPr>
                <w:rFonts w:eastAsia="Times New Roman"/>
                <w:color w:val="000000"/>
                <w:kern w:val="24"/>
                <w:sz w:val="20"/>
                <w:szCs w:val="20"/>
                <w:lang w:val="es-MX" w:eastAsia="es-GT"/>
              </w:rPr>
              <w:t>Avances de Política Nacional de la Juventud 2022-2032.</w:t>
            </w:r>
          </w:p>
        </w:tc>
      </w:tr>
      <w:tr w:rsidR="00B915B0" w:rsidRPr="00B915B0" w14:paraId="2B1C73EF" w14:textId="77777777" w:rsidTr="006D45D0">
        <w:trPr>
          <w:trHeight w:val="245"/>
        </w:trPr>
        <w:tc>
          <w:tcPr>
            <w:tcW w:w="8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DE241D" w14:textId="11C49244" w:rsidR="00B915B0" w:rsidRPr="006D45D0" w:rsidRDefault="00B915B0" w:rsidP="002C1BA4">
            <w:pPr>
              <w:pStyle w:val="Prrafodelista"/>
              <w:numPr>
                <w:ilvl w:val="0"/>
                <w:numId w:val="6"/>
              </w:numPr>
              <w:spacing w:after="0"/>
              <w:jc w:val="left"/>
              <w:rPr>
                <w:rFonts w:eastAsia="Times New Roman"/>
                <w:sz w:val="20"/>
                <w:szCs w:val="20"/>
                <w:lang w:eastAsia="es-GT"/>
              </w:rPr>
            </w:pPr>
            <w:r w:rsidRPr="006D45D0">
              <w:rPr>
                <w:rFonts w:eastAsia="Times New Roman"/>
                <w:color w:val="000000"/>
                <w:kern w:val="24"/>
                <w:sz w:val="20"/>
                <w:szCs w:val="20"/>
                <w:lang w:val="es-MX" w:eastAsia="es-GT"/>
              </w:rPr>
              <w:t>Festival Extremo: Juventud Presente</w:t>
            </w:r>
            <w:r w:rsidR="006D45D0" w:rsidRPr="006D45D0">
              <w:rPr>
                <w:rFonts w:eastAsia="Times New Roman"/>
                <w:color w:val="000000"/>
                <w:kern w:val="24"/>
                <w:sz w:val="20"/>
                <w:szCs w:val="20"/>
                <w:lang w:val="es-MX" w:eastAsia="es-GT"/>
              </w:rPr>
              <w:t>.</w:t>
            </w:r>
          </w:p>
        </w:tc>
      </w:tr>
      <w:tr w:rsidR="00B915B0" w:rsidRPr="00B915B0" w14:paraId="57DB0BA4" w14:textId="77777777" w:rsidTr="006D45D0">
        <w:trPr>
          <w:trHeight w:val="245"/>
        </w:trPr>
        <w:tc>
          <w:tcPr>
            <w:tcW w:w="8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9853FD" w14:textId="5BD6B7A4" w:rsidR="00B915B0" w:rsidRPr="006D45D0" w:rsidRDefault="00B915B0" w:rsidP="002C1BA4">
            <w:pPr>
              <w:pStyle w:val="Prrafodelista"/>
              <w:numPr>
                <w:ilvl w:val="0"/>
                <w:numId w:val="6"/>
              </w:numPr>
              <w:spacing w:after="0"/>
              <w:jc w:val="left"/>
              <w:rPr>
                <w:rFonts w:eastAsia="Times New Roman"/>
                <w:sz w:val="20"/>
                <w:szCs w:val="20"/>
                <w:lang w:eastAsia="es-GT"/>
              </w:rPr>
            </w:pPr>
            <w:r w:rsidRPr="006D45D0">
              <w:rPr>
                <w:rFonts w:eastAsia="Times New Roman"/>
                <w:color w:val="000000"/>
                <w:kern w:val="24"/>
                <w:sz w:val="20"/>
                <w:szCs w:val="20"/>
                <w:lang w:val="es-MX" w:eastAsia="es-GT"/>
              </w:rPr>
              <w:t>Lanzamiento de</w:t>
            </w:r>
            <w:r w:rsidR="006D45D0" w:rsidRPr="006D45D0">
              <w:rPr>
                <w:rFonts w:eastAsia="Times New Roman"/>
                <w:color w:val="000000"/>
                <w:kern w:val="24"/>
                <w:sz w:val="20"/>
                <w:szCs w:val="20"/>
                <w:lang w:val="es-MX" w:eastAsia="es-GT"/>
              </w:rPr>
              <w:t xml:space="preserve"> la</w:t>
            </w:r>
            <w:r w:rsidRPr="006D45D0">
              <w:rPr>
                <w:rFonts w:eastAsia="Times New Roman"/>
                <w:color w:val="000000"/>
                <w:kern w:val="24"/>
                <w:sz w:val="20"/>
                <w:szCs w:val="20"/>
                <w:lang w:val="es-MX" w:eastAsia="es-GT"/>
              </w:rPr>
              <w:t xml:space="preserve"> Herramienta para la Promoción de los Derechos Humanos de las </w:t>
            </w:r>
            <w:r w:rsidR="008355D7">
              <w:rPr>
                <w:rFonts w:eastAsia="Times New Roman"/>
                <w:color w:val="000000"/>
                <w:kern w:val="24"/>
                <w:sz w:val="20"/>
                <w:szCs w:val="20"/>
                <w:lang w:val="es-MX" w:eastAsia="es-GT"/>
              </w:rPr>
              <w:t>P</w:t>
            </w:r>
            <w:r w:rsidRPr="006D45D0">
              <w:rPr>
                <w:rFonts w:eastAsia="Times New Roman"/>
                <w:color w:val="000000"/>
                <w:kern w:val="24"/>
                <w:sz w:val="20"/>
                <w:szCs w:val="20"/>
                <w:lang w:val="es-MX" w:eastAsia="es-GT"/>
              </w:rPr>
              <w:t xml:space="preserve">ersonas </w:t>
            </w:r>
            <w:r w:rsidR="008355D7">
              <w:rPr>
                <w:rFonts w:eastAsia="Times New Roman"/>
                <w:color w:val="000000"/>
                <w:kern w:val="24"/>
                <w:sz w:val="20"/>
                <w:szCs w:val="20"/>
                <w:lang w:val="es-MX" w:eastAsia="es-GT"/>
              </w:rPr>
              <w:t>J</w:t>
            </w:r>
            <w:r w:rsidRPr="006D45D0">
              <w:rPr>
                <w:rFonts w:eastAsia="Times New Roman"/>
                <w:color w:val="000000"/>
                <w:kern w:val="24"/>
                <w:sz w:val="20"/>
                <w:szCs w:val="20"/>
                <w:lang w:val="es-MX" w:eastAsia="es-GT"/>
              </w:rPr>
              <w:t>óvenes.</w:t>
            </w:r>
          </w:p>
        </w:tc>
      </w:tr>
      <w:tr w:rsidR="00B915B0" w:rsidRPr="00B915B0" w14:paraId="700BF35D" w14:textId="77777777" w:rsidTr="006D45D0">
        <w:trPr>
          <w:trHeight w:val="245"/>
        </w:trPr>
        <w:tc>
          <w:tcPr>
            <w:tcW w:w="8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5A80CD" w14:textId="1B4C2AD5" w:rsidR="00B915B0" w:rsidRPr="006D45D0" w:rsidRDefault="006D45D0" w:rsidP="002C1BA4">
            <w:pPr>
              <w:pStyle w:val="Prrafodelista"/>
              <w:numPr>
                <w:ilvl w:val="0"/>
                <w:numId w:val="6"/>
              </w:numPr>
              <w:spacing w:after="0"/>
              <w:jc w:val="left"/>
              <w:rPr>
                <w:rFonts w:eastAsia="Times New Roman"/>
                <w:sz w:val="20"/>
                <w:szCs w:val="20"/>
                <w:lang w:eastAsia="es-GT"/>
              </w:rPr>
            </w:pPr>
            <w:r w:rsidRPr="006D45D0">
              <w:rPr>
                <w:rFonts w:eastAsia="Times New Roman"/>
                <w:color w:val="000000"/>
                <w:kern w:val="24"/>
                <w:sz w:val="20"/>
                <w:szCs w:val="20"/>
                <w:lang w:val="es-MX" w:eastAsia="es-GT"/>
              </w:rPr>
              <w:t>Propuestas de reformas legales en beneficio de la juventud: Ley del Organismo Ejecutivo y Código Municipal.</w:t>
            </w:r>
          </w:p>
        </w:tc>
      </w:tr>
      <w:tr w:rsidR="00B915B0" w:rsidRPr="00B915B0" w14:paraId="50A0F9D3" w14:textId="77777777" w:rsidTr="006D45D0">
        <w:trPr>
          <w:trHeight w:val="245"/>
        </w:trPr>
        <w:tc>
          <w:tcPr>
            <w:tcW w:w="8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2C46B2" w14:textId="7B9B4954" w:rsidR="00B915B0" w:rsidRPr="006D45D0" w:rsidRDefault="006D45D0" w:rsidP="002C1BA4">
            <w:pPr>
              <w:pStyle w:val="Prrafodelista"/>
              <w:numPr>
                <w:ilvl w:val="0"/>
                <w:numId w:val="6"/>
              </w:numPr>
              <w:spacing w:after="0"/>
              <w:jc w:val="left"/>
              <w:rPr>
                <w:rFonts w:eastAsia="Times New Roman"/>
                <w:b/>
                <w:bCs/>
                <w:color w:val="0070C0"/>
                <w:kern w:val="24"/>
                <w:sz w:val="20"/>
                <w:szCs w:val="20"/>
                <w:lang w:val="es-MX" w:eastAsia="es-GT"/>
              </w:rPr>
            </w:pPr>
            <w:r w:rsidRPr="006D45D0">
              <w:rPr>
                <w:rFonts w:eastAsia="Times New Roman"/>
                <w:color w:val="000000"/>
                <w:kern w:val="24"/>
                <w:sz w:val="20"/>
                <w:szCs w:val="20"/>
                <w:lang w:val="es-MX" w:eastAsia="es-GT"/>
              </w:rPr>
              <w:t>Elecciones de miembros titulares y suplentes de Juntas Locales de Servicio Cívico 2023-2024.</w:t>
            </w:r>
          </w:p>
        </w:tc>
      </w:tr>
    </w:tbl>
    <w:p w14:paraId="4177FB9A" w14:textId="2FA3B0C1" w:rsidR="00043AEA" w:rsidRPr="00B915B0" w:rsidRDefault="00043AEA">
      <w:pPr>
        <w:spacing w:after="0" w:line="240" w:lineRule="auto"/>
        <w:jc w:val="left"/>
        <w:rPr>
          <w:rFonts w:ascii="Montserrat" w:hAnsi="Montserrat" w:cs="Montserrat"/>
          <w:sz w:val="18"/>
          <w:szCs w:val="18"/>
        </w:rPr>
      </w:pPr>
    </w:p>
    <w:p w14:paraId="7BD15F40" w14:textId="77777777" w:rsidR="00043AEA" w:rsidRPr="00B915B0" w:rsidRDefault="00043AEA" w:rsidP="00043AEA">
      <w:r w:rsidRPr="000C6594">
        <w:rPr>
          <w:noProof/>
        </w:rPr>
        <w:lastRenderedPageBreak/>
        <w:drawing>
          <wp:anchor distT="0" distB="0" distL="114300" distR="114300" simplePos="0" relativeHeight="251749376" behindDoc="0" locked="0" layoutInCell="1" allowOverlap="1" wp14:anchorId="2A4007CC" wp14:editId="7577E629">
            <wp:simplePos x="0" y="0"/>
            <wp:positionH relativeFrom="margin">
              <wp:posOffset>2032000</wp:posOffset>
            </wp:positionH>
            <wp:positionV relativeFrom="margin">
              <wp:posOffset>2123549</wp:posOffset>
            </wp:positionV>
            <wp:extent cx="1536700" cy="1536700"/>
            <wp:effectExtent l="0" t="0" r="0" b="0"/>
            <wp:wrapSquare wrapText="bothSides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C6594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3C5B6EC" wp14:editId="2307314F">
                <wp:simplePos x="0" y="0"/>
                <wp:positionH relativeFrom="column">
                  <wp:posOffset>1939290</wp:posOffset>
                </wp:positionH>
                <wp:positionV relativeFrom="paragraph">
                  <wp:posOffset>2435860</wp:posOffset>
                </wp:positionV>
                <wp:extent cx="1729740" cy="970280"/>
                <wp:effectExtent l="0" t="0" r="0" b="0"/>
                <wp:wrapNone/>
                <wp:docPr id="21" name="Cuadro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9740" cy="970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B6AF08" w14:textId="733868B6" w:rsidR="00043AEA" w:rsidRPr="00E65683" w:rsidRDefault="00043AEA" w:rsidP="00043AEA">
                            <w:pPr>
                              <w:pStyle w:val="Ttuloportadillas"/>
                              <w:rPr>
                                <w:sz w:val="96"/>
                                <w:szCs w:val="96"/>
                                <w:lang w:val="es-GT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  <w:lang w:val="es-GT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5B6EC" id="Cuadro de texto 21" o:spid="_x0000_s1032" type="#_x0000_t202" style="position:absolute;left:0;text-align:left;margin-left:152.7pt;margin-top:191.8pt;width:136.2pt;height:76.4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" filled="f" stroked="f" strokeweight=".5pt">
                <v:textbox>
                  <w:txbxContent>
                    <w:p w14:paraId="34B6AF08" w14:textId="733868B6" w:rsidR="00043AEA" w:rsidRPr="00E65683" w:rsidRDefault="00043AEA" w:rsidP="00043AEA">
                      <w:pPr>
                        <w:pStyle w:val="Ttuloportadillas"/>
                        <w:rPr>
                          <w:sz w:val="96"/>
                          <w:szCs w:val="96"/>
                          <w:lang w:val="es-GT"/>
                        </w:rPr>
                      </w:pPr>
                      <w:r>
                        <w:rPr>
                          <w:sz w:val="96"/>
                          <w:szCs w:val="96"/>
                          <w:lang w:val="es-GT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0C6594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5FB78AA" wp14:editId="7B511135">
                <wp:simplePos x="0" y="0"/>
                <wp:positionH relativeFrom="column">
                  <wp:posOffset>-1070610</wp:posOffset>
                </wp:positionH>
                <wp:positionV relativeFrom="paragraph">
                  <wp:posOffset>3816985</wp:posOffset>
                </wp:positionV>
                <wp:extent cx="7762240" cy="1193800"/>
                <wp:effectExtent l="0" t="0" r="0" b="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62240" cy="1193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BCEA6E" w14:textId="260C9866" w:rsidR="00043AEA" w:rsidRPr="00043AEA" w:rsidRDefault="00043AEA" w:rsidP="00043AEA">
                            <w:pPr>
                              <w:pStyle w:val="Ttuloportadillas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56"/>
                                <w:szCs w:val="56"/>
                                <w14:textFill>
                                  <w14:noFill/>
                                </w14:textFill>
                              </w:rPr>
                            </w:pPr>
                            <w:r w:rsidRPr="00043AEA">
                              <w:rPr>
                                <w:rFonts w:ascii="Times New Roman" w:hAnsi="Times New Roman" w:cs="Times New Roman"/>
                                <w:sz w:val="56"/>
                                <w:szCs w:val="56"/>
                                <w:lang w:val="es-GT"/>
                              </w:rPr>
                              <w:t>CONCLUSIONES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B78AA" id="Cuadro de texto 23" o:spid="_x0000_s1033" type="#_x0000_t202" style="position:absolute;left:0;text-align:left;margin-left:-84.3pt;margin-top:300.55pt;width:611.2pt;height:94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" filled="f" stroked="f" strokeweight=".5pt">
                <v:textbox>
                  <w:txbxContent>
                    <w:p w14:paraId="56BCEA6E" w14:textId="260C9866" w:rsidR="00043AEA" w:rsidRPr="00043AEA" w:rsidRDefault="00043AEA" w:rsidP="00043AEA">
                      <w:pPr>
                        <w:pStyle w:val="Ttuloportadillas"/>
                        <w:rPr>
                          <w:rFonts w:ascii="Times New Roman" w:hAnsi="Times New Roman" w:cs="Times New Roman"/>
                          <w:color w:val="FFFFFF" w:themeColor="background1"/>
                          <w:sz w:val="56"/>
                          <w:szCs w:val="56"/>
                          <w14:textFill>
                            <w14:noFill/>
                          </w14:textFill>
                        </w:rPr>
                      </w:pPr>
                      <w:r w:rsidRPr="00043AEA">
                        <w:rPr>
                          <w:rFonts w:ascii="Times New Roman" w:hAnsi="Times New Roman" w:cs="Times New Roman"/>
                          <w:sz w:val="56"/>
                          <w:szCs w:val="56"/>
                          <w:lang w:val="es-GT"/>
                        </w:rPr>
                        <w:t>CONCLUSIONES</w:t>
                      </w:r>
                    </w:p>
                  </w:txbxContent>
                </v:textbox>
              </v:shape>
            </w:pict>
          </mc:Fallback>
        </mc:AlternateContent>
      </w:r>
      <w:r w:rsidRPr="000C6594">
        <w:rPr>
          <w:noProof/>
        </w:rPr>
        <w:drawing>
          <wp:anchor distT="0" distB="0" distL="114300" distR="114300" simplePos="0" relativeHeight="251748352" behindDoc="0" locked="0" layoutInCell="1" allowOverlap="1" wp14:anchorId="700E1D54" wp14:editId="6888221D">
            <wp:simplePos x="0" y="0"/>
            <wp:positionH relativeFrom="margin">
              <wp:posOffset>-1080135</wp:posOffset>
            </wp:positionH>
            <wp:positionV relativeFrom="margin">
              <wp:posOffset>-895985</wp:posOffset>
            </wp:positionV>
            <wp:extent cx="7771765" cy="10057130"/>
            <wp:effectExtent l="0" t="0" r="635" b="1270"/>
            <wp:wrapSquare wrapText="bothSides"/>
            <wp:docPr id="28" name="Imagen 28" descr="Patrón de fond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n 34" descr="Patrón de fondo&#10;&#10;Descripción generada automáticament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1765" cy="10057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915B0">
        <w:br w:type="page"/>
      </w:r>
    </w:p>
    <w:p w14:paraId="7CC597AD" w14:textId="4CCFD35B" w:rsidR="00043AEA" w:rsidRDefault="006D45D0" w:rsidP="002C1BA4">
      <w:pPr>
        <w:pStyle w:val="Ttulo1"/>
        <w:spacing w:after="240"/>
      </w:pPr>
      <w:bookmarkStart w:id="19" w:name="_Toc113616576"/>
      <w:r>
        <w:lastRenderedPageBreak/>
        <w:t>Conclusiones</w:t>
      </w:r>
      <w:bookmarkEnd w:id="19"/>
    </w:p>
    <w:p w14:paraId="5BEC2ACA" w14:textId="1FB0E913" w:rsidR="006D45D0" w:rsidRPr="002448A1" w:rsidRDefault="00FB1275" w:rsidP="002C1BA4">
      <w:pPr>
        <w:pStyle w:val="Ttulo2"/>
        <w:spacing w:after="240"/>
      </w:pPr>
      <w:bookmarkStart w:id="20" w:name="_Toc113616577"/>
      <w:r w:rsidRPr="002448A1">
        <w:t>Explicación de las tendencias observadas en la ejecución presupuestaria.</w:t>
      </w:r>
      <w:bookmarkEnd w:id="20"/>
      <w:r w:rsidRPr="002448A1">
        <w:t xml:space="preserve"> </w:t>
      </w:r>
    </w:p>
    <w:p w14:paraId="70594CF3" w14:textId="228A85AF" w:rsidR="00130A3B" w:rsidRDefault="00130A3B" w:rsidP="006D45D0">
      <w:r w:rsidRPr="00130A3B">
        <w:t>Los datos obtenidos durante el periodo reportado permiten establecer que la ejecución del presupuesto del CONJUVE</w:t>
      </w:r>
      <w:r w:rsidR="007D1CB8">
        <w:t>,</w:t>
      </w:r>
      <w:r w:rsidRPr="00130A3B">
        <w:t xml:space="preserve"> en atención a las medidas de contención del gasto</w:t>
      </w:r>
      <w:r w:rsidR="007D1CB8">
        <w:t>,</w:t>
      </w:r>
      <w:r w:rsidRPr="00130A3B">
        <w:t xml:space="preserve"> </w:t>
      </w:r>
      <w:r w:rsidR="007D1CB8">
        <w:t>t</w:t>
      </w:r>
      <w:r w:rsidRPr="00130A3B">
        <w:t>uvo una mayor ejecución en los grupos de gasto correspondientes a Servicios Personales, no personales, materiales y suministros.</w:t>
      </w:r>
    </w:p>
    <w:p w14:paraId="1C116487" w14:textId="43D7B725" w:rsidR="00FB1275" w:rsidRPr="00AD0B6A" w:rsidRDefault="00FB1275" w:rsidP="002C1BA4">
      <w:pPr>
        <w:pStyle w:val="Ttulo2"/>
        <w:spacing w:after="240"/>
      </w:pPr>
      <w:bookmarkStart w:id="21" w:name="_Toc113616578"/>
      <w:r w:rsidRPr="00AD0B6A">
        <w:t>Resultados de corto y mediano plazo alcanzados en el marco de la Política General de Gobierno</w:t>
      </w:r>
      <w:r w:rsidR="007D1CB8">
        <w:t xml:space="preserve"> -PGG-</w:t>
      </w:r>
      <w:r w:rsidRPr="00AD0B6A">
        <w:t>.</w:t>
      </w:r>
      <w:bookmarkEnd w:id="21"/>
    </w:p>
    <w:p w14:paraId="49A01278" w14:textId="37921ECB" w:rsidR="005763D7" w:rsidRDefault="00AD0B6A" w:rsidP="00AD0B6A">
      <w:r w:rsidRPr="00AD0B6A">
        <w:t>La PGG es el plan de acción del Gobierno de Guatemala, en donde se plasman los objetivos estratégicos y los lineamientos de las políticas públicas.</w:t>
      </w:r>
      <w:r w:rsidR="007D1CB8">
        <w:t xml:space="preserve"> De esa cuenta el </w:t>
      </w:r>
      <w:r w:rsidR="005763D7" w:rsidRPr="005763D7">
        <w:t>CONJUVE, durante el cuatrimestre reportado colaboró con el cumplimiento de la PGG mediante el programa 35: Organización y Formación de la Juventud, dirigida al fortalecimiento institucional y promoción de la Política Nacional de la Juventud.</w:t>
      </w:r>
    </w:p>
    <w:p w14:paraId="349D1F56" w14:textId="77777777" w:rsidR="00AD0B6A" w:rsidRPr="00AD0B6A" w:rsidRDefault="00AD0B6A" w:rsidP="00B3495A">
      <w:pPr>
        <w:spacing w:after="0"/>
      </w:pPr>
      <w:r w:rsidRPr="00AD0B6A">
        <w:t>Se contribuyó con los pilares de:</w:t>
      </w:r>
    </w:p>
    <w:p w14:paraId="0AC80122" w14:textId="77777777" w:rsidR="00AD0B6A" w:rsidRPr="00AD0B6A" w:rsidRDefault="00AD0B6A" w:rsidP="00F35E41">
      <w:pPr>
        <w:numPr>
          <w:ilvl w:val="0"/>
          <w:numId w:val="12"/>
        </w:numPr>
        <w:spacing w:after="0"/>
      </w:pPr>
      <w:r w:rsidRPr="00AD0B6A">
        <w:t>1: Economía, Competitividad y Prosperidad.</w:t>
      </w:r>
    </w:p>
    <w:p w14:paraId="35E0357E" w14:textId="3DDE26DC" w:rsidR="00AD0B6A" w:rsidRDefault="00AD0B6A" w:rsidP="00F35E41">
      <w:pPr>
        <w:numPr>
          <w:ilvl w:val="0"/>
          <w:numId w:val="12"/>
        </w:numPr>
        <w:spacing w:after="0"/>
      </w:pPr>
      <w:r w:rsidRPr="00AD0B6A">
        <w:t>2: Desarrollo Social.</w:t>
      </w:r>
    </w:p>
    <w:p w14:paraId="0CAA3F8A" w14:textId="03FF2B40" w:rsidR="00FB1275" w:rsidRPr="00AD0B6A" w:rsidRDefault="00FB1275" w:rsidP="002C1BA4">
      <w:pPr>
        <w:pStyle w:val="Ttulo2"/>
        <w:spacing w:before="240" w:after="240"/>
      </w:pPr>
      <w:bookmarkStart w:id="22" w:name="_Toc113616579"/>
      <w:r w:rsidRPr="00AD0B6A">
        <w:t xml:space="preserve">Medidas o acciones aplicadas para transparentar la ejecución del gasto </w:t>
      </w:r>
      <w:r w:rsidR="00AD0B6A" w:rsidRPr="00AD0B6A">
        <w:t>público</w:t>
      </w:r>
      <w:r w:rsidRPr="00AD0B6A">
        <w:t xml:space="preserve"> y combatir la corrupción.</w:t>
      </w:r>
      <w:bookmarkEnd w:id="22"/>
    </w:p>
    <w:p w14:paraId="14B17236" w14:textId="09977702" w:rsidR="00AD0B6A" w:rsidRPr="00AD0B6A" w:rsidRDefault="00AD0B6A" w:rsidP="005256D1">
      <w:pPr>
        <w:spacing w:after="0"/>
      </w:pPr>
      <w:r w:rsidRPr="00AD0B6A">
        <w:t xml:space="preserve">Para garantizar el uso adecuado del dinero público y el avance en el cumplimiento de los objetivos de Estado, </w:t>
      </w:r>
      <w:r w:rsidR="007D1CB8">
        <w:t xml:space="preserve">el </w:t>
      </w:r>
      <w:r w:rsidRPr="00AD0B6A">
        <w:t>CONJUVE ha adoptado como medidas de transparencia:</w:t>
      </w:r>
    </w:p>
    <w:p w14:paraId="7677359D" w14:textId="77777777" w:rsidR="00AD0B6A" w:rsidRPr="00AD0B6A" w:rsidRDefault="00AD0B6A" w:rsidP="00AD0B6A">
      <w:pPr>
        <w:pStyle w:val="Prrafodelista"/>
        <w:numPr>
          <w:ilvl w:val="0"/>
          <w:numId w:val="13"/>
        </w:numPr>
      </w:pPr>
      <w:r w:rsidRPr="00AD0B6A">
        <w:t>Normas Generales de Control Interno Gubernamental de la Contraloría General de Cuentas;</w:t>
      </w:r>
    </w:p>
    <w:p w14:paraId="5650CA7C" w14:textId="77777777" w:rsidR="00AD0B6A" w:rsidRPr="00AD0B6A" w:rsidRDefault="00AD0B6A" w:rsidP="00AD0B6A">
      <w:pPr>
        <w:pStyle w:val="Prrafodelista"/>
        <w:numPr>
          <w:ilvl w:val="0"/>
          <w:numId w:val="13"/>
        </w:numPr>
      </w:pPr>
      <w:r w:rsidRPr="00AD0B6A">
        <w:t>Sistema Nacional de Control Interno Gubernamental -SINACIG-;</w:t>
      </w:r>
    </w:p>
    <w:p w14:paraId="7474DA06" w14:textId="7C33A7FA" w:rsidR="00AD0B6A" w:rsidRPr="00AD0B6A" w:rsidRDefault="00AD0B6A" w:rsidP="00AD0B6A">
      <w:pPr>
        <w:pStyle w:val="Prrafodelista"/>
        <w:numPr>
          <w:ilvl w:val="0"/>
          <w:numId w:val="13"/>
        </w:numPr>
      </w:pPr>
      <w:r w:rsidRPr="00AD0B6A">
        <w:t>Disposiciones Presidenciales para le Eficiencia, Control y Priorización del Gasto Púb</w:t>
      </w:r>
      <w:r w:rsidR="00C74F19">
        <w:t>l</w:t>
      </w:r>
      <w:r w:rsidRPr="00AD0B6A">
        <w:t>ico para el Ejercicio Fiscal 2022;</w:t>
      </w:r>
      <w:r w:rsidR="007D1CB8">
        <w:t xml:space="preserve"> y,</w:t>
      </w:r>
    </w:p>
    <w:p w14:paraId="277E640F" w14:textId="73F22E85" w:rsidR="00AD0B6A" w:rsidRDefault="00AD0B6A" w:rsidP="00AD0B6A">
      <w:pPr>
        <w:pStyle w:val="Prrafodelista"/>
        <w:numPr>
          <w:ilvl w:val="0"/>
          <w:numId w:val="13"/>
        </w:numPr>
      </w:pPr>
      <w:r w:rsidRPr="00AD0B6A">
        <w:t>Estrategia de trabajo para el Ejercicio Fiscal 2022, Medidas de trasparencia y eliminación del gasto superfluo.</w:t>
      </w:r>
    </w:p>
    <w:p w14:paraId="56ACC544" w14:textId="40041AA2" w:rsidR="00FB1275" w:rsidRPr="009E45FA" w:rsidRDefault="00FB1275" w:rsidP="002C1BA4">
      <w:pPr>
        <w:pStyle w:val="Ttulo2"/>
        <w:spacing w:after="240"/>
      </w:pPr>
      <w:bookmarkStart w:id="23" w:name="_Toc113616580"/>
      <w:r w:rsidRPr="009E45FA">
        <w:lastRenderedPageBreak/>
        <w:t>Indicación de los desafíos institucionales.</w:t>
      </w:r>
      <w:bookmarkEnd w:id="23"/>
    </w:p>
    <w:p w14:paraId="258C456C" w14:textId="77777777" w:rsidR="009E45FA" w:rsidRPr="009E45FA" w:rsidRDefault="009E45FA" w:rsidP="005256D1">
      <w:pPr>
        <w:spacing w:after="0"/>
      </w:pPr>
      <w:r w:rsidRPr="009E45FA">
        <w:t>Los principales desafíos de CONJUVE en cuanto al uso de los recursos públicos y el cumplimiento de los planes nacionales son:</w:t>
      </w:r>
    </w:p>
    <w:p w14:paraId="115003D3" w14:textId="77777777" w:rsidR="009E45FA" w:rsidRPr="009E45FA" w:rsidRDefault="009E45FA" w:rsidP="009E45FA">
      <w:pPr>
        <w:pStyle w:val="Prrafodelista"/>
        <w:numPr>
          <w:ilvl w:val="0"/>
          <w:numId w:val="14"/>
        </w:numPr>
      </w:pPr>
      <w:r w:rsidRPr="009E45FA">
        <w:t>Promover la aprobación de la Política Nacional de Juventud para un nuevo periodo de vigencia.</w:t>
      </w:r>
    </w:p>
    <w:p w14:paraId="45AF62FC" w14:textId="77777777" w:rsidR="009E45FA" w:rsidRPr="009E45FA" w:rsidRDefault="009E45FA" w:rsidP="009E45FA">
      <w:pPr>
        <w:pStyle w:val="Prrafodelista"/>
        <w:numPr>
          <w:ilvl w:val="0"/>
          <w:numId w:val="14"/>
        </w:numPr>
      </w:pPr>
      <w:r w:rsidRPr="009E45FA">
        <w:t>Automatización de procesos internos para la gestión documental.</w:t>
      </w:r>
    </w:p>
    <w:p w14:paraId="74753343" w14:textId="77777777" w:rsidR="009E45FA" w:rsidRPr="009E45FA" w:rsidRDefault="009E45FA" w:rsidP="009E45FA">
      <w:pPr>
        <w:pStyle w:val="Prrafodelista"/>
        <w:numPr>
          <w:ilvl w:val="0"/>
          <w:numId w:val="14"/>
        </w:numPr>
      </w:pPr>
      <w:r w:rsidRPr="009E45FA">
        <w:t>Recopilación de información, documentos, archivos y registro institucionales correspondientes a periodos fiscales anteriores.</w:t>
      </w:r>
    </w:p>
    <w:p w14:paraId="787E8E4E" w14:textId="17A044BB" w:rsidR="00FB1275" w:rsidRDefault="009E45FA" w:rsidP="009E45FA">
      <w:pPr>
        <w:pStyle w:val="Prrafodelista"/>
        <w:numPr>
          <w:ilvl w:val="0"/>
          <w:numId w:val="14"/>
        </w:numPr>
      </w:pPr>
      <w:r w:rsidRPr="009E45FA">
        <w:t>Asignación presupuestari</w:t>
      </w:r>
      <w:r w:rsidR="007D1CB8">
        <w:t>a</w:t>
      </w:r>
      <w:r w:rsidRPr="009E45FA">
        <w:t xml:space="preserve"> para el cumplimiento del pago de sentencias judiciales.</w:t>
      </w:r>
    </w:p>
    <w:p w14:paraId="1E88E284" w14:textId="6C23CBD4" w:rsidR="00F35E41" w:rsidRPr="00F35E41" w:rsidRDefault="00F35E41" w:rsidP="005256D1">
      <w:pPr>
        <w:spacing w:after="0"/>
      </w:pPr>
      <w:r w:rsidRPr="00F35E41">
        <w:t xml:space="preserve">Las acciones inmediatas para seguir son: </w:t>
      </w:r>
    </w:p>
    <w:p w14:paraId="046694E9" w14:textId="77777777" w:rsidR="00F35E41" w:rsidRPr="00F35E41" w:rsidRDefault="00F35E41" w:rsidP="00F35E41">
      <w:pPr>
        <w:pStyle w:val="Prrafodelista"/>
        <w:numPr>
          <w:ilvl w:val="0"/>
          <w:numId w:val="15"/>
        </w:numPr>
      </w:pPr>
      <w:r w:rsidRPr="00F35E41">
        <w:t>Implementación del Plan Institucional de Simplificación de Trámites y Procedimientos Administrativos;</w:t>
      </w:r>
    </w:p>
    <w:p w14:paraId="6935C875" w14:textId="6E6B4F89" w:rsidR="00F35E41" w:rsidRDefault="00F35E41" w:rsidP="00F35E41">
      <w:pPr>
        <w:pStyle w:val="Prrafodelista"/>
        <w:numPr>
          <w:ilvl w:val="0"/>
          <w:numId w:val="15"/>
        </w:numPr>
      </w:pPr>
      <w:r w:rsidRPr="00F35E41">
        <w:t>Solicitud de ampliación presupuestaria para el cumplimiento de obligaciones judiciales.</w:t>
      </w:r>
    </w:p>
    <w:p w14:paraId="7613D68A" w14:textId="109CD4D9" w:rsidR="003C7824" w:rsidRPr="000C6594" w:rsidRDefault="0069127A" w:rsidP="00873FEE">
      <w:pPr>
        <w:pStyle w:val="Cuerpo1columna"/>
        <w:rPr>
          <w:b/>
          <w:bCs/>
          <w:color w:val="002E91"/>
          <w:sz w:val="50"/>
          <w:szCs w:val="50"/>
        </w:rPr>
      </w:pPr>
      <w:r w:rsidRPr="00FD2FCF">
        <w:rPr>
          <w:noProof/>
        </w:rPr>
        <w:lastRenderedPageBreak/>
        <w:drawing>
          <wp:anchor distT="0" distB="0" distL="114300" distR="114300" simplePos="0" relativeHeight="251767808" behindDoc="1" locked="0" layoutInCell="1" allowOverlap="1" wp14:anchorId="6B9E47B2" wp14:editId="2E4CD1A5">
            <wp:simplePos x="0" y="0"/>
            <wp:positionH relativeFrom="margin">
              <wp:posOffset>1644015</wp:posOffset>
            </wp:positionH>
            <wp:positionV relativeFrom="page">
              <wp:posOffset>5361618</wp:posOffset>
            </wp:positionV>
            <wp:extent cx="2314575" cy="537210"/>
            <wp:effectExtent l="0" t="0" r="9525" b="0"/>
            <wp:wrapSquare wrapText="bothSides"/>
            <wp:docPr id="14" name="Imagen 1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537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7E85" w:rsidRPr="000C6594">
        <w:rPr>
          <w:noProof/>
        </w:rPr>
        <w:drawing>
          <wp:anchor distT="0" distB="0" distL="114300" distR="114300" simplePos="0" relativeHeight="251652089" behindDoc="0" locked="0" layoutInCell="1" allowOverlap="1" wp14:anchorId="1475ADEC" wp14:editId="73F4C7AB">
            <wp:simplePos x="0" y="0"/>
            <wp:positionH relativeFrom="margin">
              <wp:posOffset>-1080135</wp:posOffset>
            </wp:positionH>
            <wp:positionV relativeFrom="margin">
              <wp:posOffset>-895985</wp:posOffset>
            </wp:positionV>
            <wp:extent cx="7772400" cy="10057765"/>
            <wp:effectExtent l="0" t="0" r="0" b="635"/>
            <wp:wrapSquare wrapText="bothSides"/>
            <wp:docPr id="64" name="Imagen 64" descr="Interfaz de usuario gráfi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n 64" descr="Interfaz de usuario gráfica&#10;&#10;Descripción generada automáticamente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7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C7824" w:rsidRPr="000C6594" w:rsidSect="00D9691D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pgSz w:w="12240" w:h="15840"/>
      <w:pgMar w:top="851" w:right="1701" w:bottom="1412" w:left="1701" w:header="720" w:footer="43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CD329A" w14:textId="073287A2" w:rsidR="0024273A" w:rsidRDefault="0024273A" w:rsidP="00873FEE">
      <w:r>
        <w:separator/>
      </w:r>
    </w:p>
  </w:endnote>
  <w:endnote w:type="continuationSeparator" w:id="0">
    <w:p w14:paraId="232A9CAE" w14:textId="48DD018F" w:rsidR="0024273A" w:rsidRDefault="0024273A" w:rsidP="00873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500007335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2AA837E6" w14:textId="172DBC7D" w:rsidR="00112542" w:rsidRDefault="00112542" w:rsidP="00873FEE">
        <w:pPr>
          <w:pStyle w:val="Piedepgina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sdt>
    <w:sdtPr>
      <w:rPr>
        <w:rStyle w:val="Nmerodepgina"/>
      </w:rPr>
      <w:id w:val="-68574888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60D03412" w14:textId="49B2CDDE" w:rsidR="00112542" w:rsidRDefault="00112542" w:rsidP="00873FEE">
        <w:pPr>
          <w:pStyle w:val="Piedepgina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20C0B6D6" w14:textId="77777777" w:rsidR="00112542" w:rsidRDefault="00112542" w:rsidP="00873FE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C8301" w14:textId="659E2B0E" w:rsidR="00112542" w:rsidRDefault="00112542" w:rsidP="00873FEE">
    <w:pPr>
      <w:pStyle w:val="Piedepgina"/>
    </w:pPr>
  </w:p>
  <w:sdt>
    <w:sdtPr>
      <w:rPr>
        <w:rStyle w:val="Nmerodepgina"/>
        <w:rFonts w:ascii="Montserrat" w:hAnsi="Montserrat"/>
        <w:b/>
        <w:bCs/>
      </w:rPr>
      <w:id w:val="1403099269"/>
      <w:docPartObj>
        <w:docPartGallery w:val="Page Numbers (Bottom of Page)"/>
        <w:docPartUnique/>
      </w:docPartObj>
    </w:sdtPr>
    <w:sdtEndPr>
      <w:rPr>
        <w:rStyle w:val="Nmerodepgina"/>
        <w:color w:val="002E91"/>
      </w:rPr>
    </w:sdtEndPr>
    <w:sdtContent>
      <w:p w14:paraId="6B5FBDAE" w14:textId="20460A92" w:rsidR="00112542" w:rsidRPr="00873FEE" w:rsidRDefault="00873FEE" w:rsidP="00873FEE">
        <w:pPr>
          <w:pStyle w:val="Piedepgina"/>
          <w:jc w:val="center"/>
          <w:rPr>
            <w:rFonts w:ascii="Montserrat" w:hAnsi="Montserrat"/>
            <w:b/>
            <w:bCs/>
          </w:rPr>
        </w:pPr>
        <w:r w:rsidRPr="00112542">
          <w:rPr>
            <w:rStyle w:val="Nmerodepgina"/>
            <w:rFonts w:ascii="Montserrat" w:hAnsi="Montserrat"/>
            <w:b/>
            <w:bCs/>
            <w:color w:val="002E91"/>
            <w:sz w:val="18"/>
            <w:szCs w:val="18"/>
          </w:rPr>
          <w:fldChar w:fldCharType="begin"/>
        </w:r>
        <w:r w:rsidRPr="00112542">
          <w:rPr>
            <w:rStyle w:val="Nmerodepgina"/>
            <w:rFonts w:ascii="Montserrat" w:hAnsi="Montserrat"/>
            <w:b/>
            <w:bCs/>
            <w:color w:val="002E91"/>
            <w:sz w:val="18"/>
            <w:szCs w:val="18"/>
          </w:rPr>
          <w:instrText xml:space="preserve"> PAGE </w:instrText>
        </w:r>
        <w:r w:rsidRPr="00112542">
          <w:rPr>
            <w:rStyle w:val="Nmerodepgina"/>
            <w:rFonts w:ascii="Montserrat" w:hAnsi="Montserrat"/>
            <w:b/>
            <w:bCs/>
            <w:color w:val="002E91"/>
            <w:sz w:val="18"/>
            <w:szCs w:val="18"/>
          </w:rPr>
          <w:fldChar w:fldCharType="separate"/>
        </w:r>
        <w:r>
          <w:rPr>
            <w:rStyle w:val="Nmerodepgina"/>
            <w:rFonts w:ascii="Montserrat" w:hAnsi="Montserrat"/>
            <w:b/>
            <w:bCs/>
            <w:color w:val="002E91"/>
            <w:sz w:val="18"/>
            <w:szCs w:val="18"/>
          </w:rPr>
          <w:t>3</w:t>
        </w:r>
        <w:r w:rsidRPr="00112542">
          <w:rPr>
            <w:rStyle w:val="Nmerodepgina"/>
            <w:rFonts w:ascii="Montserrat" w:hAnsi="Montserrat"/>
            <w:b/>
            <w:bCs/>
            <w:color w:val="002E91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640D1" w14:textId="77777777" w:rsidR="0024273A" w:rsidRDefault="0024273A" w:rsidP="00873FEE">
      <w:r>
        <w:separator/>
      </w:r>
    </w:p>
  </w:footnote>
  <w:footnote w:type="continuationSeparator" w:id="0">
    <w:p w14:paraId="76FA7FCC" w14:textId="47003D37" w:rsidR="0024273A" w:rsidRDefault="0024273A" w:rsidP="00873F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785B4" w14:textId="4AA8A324" w:rsidR="0059751C" w:rsidRDefault="006E7670" w:rsidP="00873FEE">
    <w:pPr>
      <w:pStyle w:val="Encabezado"/>
    </w:pPr>
    <w:r>
      <w:rPr>
        <w:noProof/>
      </w:rPr>
      <w:pict w14:anchorId="0DC1DB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11406709" o:spid="_x0000_s1027" type="#_x0000_t75" alt="" style="position:absolute;left:0;text-align:left;margin-left:0;margin-top:0;width:612pt;height:11in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ÁGINA 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25EC9" w14:textId="1BBB5BF1" w:rsidR="0059751C" w:rsidRDefault="0069127A" w:rsidP="00873FEE">
    <w:pPr>
      <w:pStyle w:val="Encabezado"/>
    </w:pPr>
    <w:r w:rsidRPr="00FD2FCF">
      <w:rPr>
        <w:noProof/>
      </w:rPr>
      <w:drawing>
        <wp:anchor distT="0" distB="0" distL="114300" distR="114300" simplePos="0" relativeHeight="251668480" behindDoc="1" locked="0" layoutInCell="1" allowOverlap="1" wp14:anchorId="7DC2E053" wp14:editId="32A30178">
          <wp:simplePos x="0" y="0"/>
          <wp:positionH relativeFrom="margin">
            <wp:align>center</wp:align>
          </wp:positionH>
          <wp:positionV relativeFrom="paragraph">
            <wp:posOffset>-361950</wp:posOffset>
          </wp:positionV>
          <wp:extent cx="2821940" cy="655955"/>
          <wp:effectExtent l="0" t="0" r="0" b="0"/>
          <wp:wrapSquare wrapText="bothSides"/>
          <wp:docPr id="5" name="Imagen 5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21940" cy="6559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E7670">
      <w:rPr>
        <w:noProof/>
      </w:rPr>
      <w:pict w14:anchorId="69BC2A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11406710" o:spid="_x0000_s1026" type="#_x0000_t75" alt="" style="position:absolute;left:0;text-align:left;margin-left:-85.05pt;margin-top:-70.6pt;width:612pt;height:11in;z-index:-251650048;mso-wrap-edited:f;mso-width-percent:0;mso-height-percent:0;mso-position-horizontal-relative:margin;mso-position-vertical-relative:margin;mso-width-percent:0;mso-height-percent:0" o:allowincell="f">
          <v:imagedata r:id="rId2" o:title="PÁGINA 2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26E372" w14:textId="23C9C97F" w:rsidR="0059751C" w:rsidRDefault="006E7670" w:rsidP="00873FEE">
    <w:pPr>
      <w:pStyle w:val="Encabezado"/>
    </w:pPr>
    <w:r>
      <w:rPr>
        <w:noProof/>
      </w:rPr>
      <w:pict w14:anchorId="1935B5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11406708" o:spid="_x0000_s1025" type="#_x0000_t75" alt="" style="position:absolute;left:0;text-align:left;margin-left:0;margin-top:0;width:612pt;height:11in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ÁGINA 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F43AD"/>
    <w:multiLevelType w:val="hybridMultilevel"/>
    <w:tmpl w:val="E8886E3E"/>
    <w:lvl w:ilvl="0" w:tplc="B41C2FAA">
      <w:start w:val="3"/>
      <w:numFmt w:val="decimal"/>
      <w:lvlText w:val="%1."/>
      <w:lvlJc w:val="left"/>
      <w:pPr>
        <w:ind w:left="720" w:hanging="360"/>
      </w:pPr>
      <w:rPr>
        <w:rFonts w:ascii="Trebuchet MS" w:hAnsi="Trebuchet MS" w:hint="default"/>
        <w:b w:val="0"/>
        <w:bCs w:val="0"/>
        <w:lang w:val="es-ES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5593C"/>
    <w:multiLevelType w:val="hybridMultilevel"/>
    <w:tmpl w:val="0ED6644E"/>
    <w:lvl w:ilvl="0" w:tplc="5A4EB5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color w:val="4472C4" w:themeColor="accent1"/>
        <w:sz w:val="20"/>
        <w:szCs w:val="20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65A45"/>
    <w:multiLevelType w:val="hybridMultilevel"/>
    <w:tmpl w:val="A230A14C"/>
    <w:lvl w:ilvl="0" w:tplc="F2D0BF4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77899"/>
    <w:multiLevelType w:val="hybridMultilevel"/>
    <w:tmpl w:val="9BA478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204919"/>
    <w:multiLevelType w:val="hybridMultilevel"/>
    <w:tmpl w:val="123AA77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822515"/>
    <w:multiLevelType w:val="hybridMultilevel"/>
    <w:tmpl w:val="914A6B58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CA070F"/>
    <w:multiLevelType w:val="hybridMultilevel"/>
    <w:tmpl w:val="F4E2233C"/>
    <w:lvl w:ilvl="0" w:tplc="092413B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6CDCD20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AD62A0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13DAE3F4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C7ACB00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456455A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DF3A2FE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B33690B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85E0D8C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3B06E3D"/>
    <w:multiLevelType w:val="hybridMultilevel"/>
    <w:tmpl w:val="EB166326"/>
    <w:lvl w:ilvl="0" w:tplc="1A06BF5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1D009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D2A3D16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C27CA75A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9926D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FA0DBA2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61C2C07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85E2D67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6C4A0E4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82327DC"/>
    <w:multiLevelType w:val="hybridMultilevel"/>
    <w:tmpl w:val="94CCEDD2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106BCC"/>
    <w:multiLevelType w:val="hybridMultilevel"/>
    <w:tmpl w:val="860260DA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3A3E3D"/>
    <w:multiLevelType w:val="hybridMultilevel"/>
    <w:tmpl w:val="1F1E329A"/>
    <w:lvl w:ilvl="0" w:tplc="0C045A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247D04"/>
    <w:multiLevelType w:val="hybridMultilevel"/>
    <w:tmpl w:val="C526DC36"/>
    <w:lvl w:ilvl="0" w:tplc="830033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F039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DEC4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9052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A490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48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D28F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D8BE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8878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BE20D0C"/>
    <w:multiLevelType w:val="hybridMultilevel"/>
    <w:tmpl w:val="2D0EE82C"/>
    <w:lvl w:ilvl="0" w:tplc="10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71AF0DAF"/>
    <w:multiLevelType w:val="hybridMultilevel"/>
    <w:tmpl w:val="474A5AD2"/>
    <w:lvl w:ilvl="0" w:tplc="A740C55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522DB6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5926E0C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56546194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C338E7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F16D438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0FBCEFE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7F66E0A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D1AEE16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8147C2E"/>
    <w:multiLevelType w:val="hybridMultilevel"/>
    <w:tmpl w:val="7BF02012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B56621"/>
    <w:multiLevelType w:val="hybridMultilevel"/>
    <w:tmpl w:val="ADDC8334"/>
    <w:lvl w:ilvl="0" w:tplc="00424F8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72EC630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BF88506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A3928D14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A854133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1F69A5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A184AD3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7932F61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3E6D590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73234563">
    <w:abstractNumId w:val="2"/>
  </w:num>
  <w:num w:numId="2" w16cid:durableId="470370473">
    <w:abstractNumId w:val="12"/>
  </w:num>
  <w:num w:numId="3" w16cid:durableId="1631662813">
    <w:abstractNumId w:val="10"/>
  </w:num>
  <w:num w:numId="4" w16cid:durableId="2123768706">
    <w:abstractNumId w:val="14"/>
  </w:num>
  <w:num w:numId="5" w16cid:durableId="1493911227">
    <w:abstractNumId w:val="5"/>
  </w:num>
  <w:num w:numId="6" w16cid:durableId="849682243">
    <w:abstractNumId w:val="1"/>
  </w:num>
  <w:num w:numId="7" w16cid:durableId="1000544930">
    <w:abstractNumId w:val="0"/>
  </w:num>
  <w:num w:numId="8" w16cid:durableId="1111706143">
    <w:abstractNumId w:val="7"/>
  </w:num>
  <w:num w:numId="9" w16cid:durableId="279341238">
    <w:abstractNumId w:val="15"/>
  </w:num>
  <w:num w:numId="10" w16cid:durableId="117140609">
    <w:abstractNumId w:val="13"/>
  </w:num>
  <w:num w:numId="11" w16cid:durableId="1346251441">
    <w:abstractNumId w:val="6"/>
  </w:num>
  <w:num w:numId="12" w16cid:durableId="1443452862">
    <w:abstractNumId w:val="11"/>
  </w:num>
  <w:num w:numId="13" w16cid:durableId="1249922917">
    <w:abstractNumId w:val="3"/>
  </w:num>
  <w:num w:numId="14" w16cid:durableId="1539393542">
    <w:abstractNumId w:val="8"/>
  </w:num>
  <w:num w:numId="15" w16cid:durableId="150492354">
    <w:abstractNumId w:val="9"/>
  </w:num>
  <w:num w:numId="16" w16cid:durableId="4852468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bookFoldPrintingSheets w:val="4"/>
  <w:drawingGridHorizontalSpacing w:val="120"/>
  <w:displayHorizontalDrawingGridEvery w:val="2"/>
  <w:displayVertic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41A"/>
    <w:rsid w:val="00032FD7"/>
    <w:rsid w:val="00040213"/>
    <w:rsid w:val="00043AEA"/>
    <w:rsid w:val="00056B6B"/>
    <w:rsid w:val="000812DD"/>
    <w:rsid w:val="0009743D"/>
    <w:rsid w:val="000B2DBF"/>
    <w:rsid w:val="000C6594"/>
    <w:rsid w:val="000E25A2"/>
    <w:rsid w:val="001102CD"/>
    <w:rsid w:val="00112542"/>
    <w:rsid w:val="0013005A"/>
    <w:rsid w:val="00130A3B"/>
    <w:rsid w:val="001344B9"/>
    <w:rsid w:val="00153AD9"/>
    <w:rsid w:val="00186F0A"/>
    <w:rsid w:val="00191C58"/>
    <w:rsid w:val="001D2A51"/>
    <w:rsid w:val="002340E1"/>
    <w:rsid w:val="0024273A"/>
    <w:rsid w:val="002442D5"/>
    <w:rsid w:val="002448A1"/>
    <w:rsid w:val="00244C02"/>
    <w:rsid w:val="0027161A"/>
    <w:rsid w:val="00283CB0"/>
    <w:rsid w:val="002A4B38"/>
    <w:rsid w:val="002B02C7"/>
    <w:rsid w:val="002B1E7F"/>
    <w:rsid w:val="002B60F4"/>
    <w:rsid w:val="002C1BA4"/>
    <w:rsid w:val="002D12BE"/>
    <w:rsid w:val="002E0F61"/>
    <w:rsid w:val="002E48D5"/>
    <w:rsid w:val="003031CE"/>
    <w:rsid w:val="003043F0"/>
    <w:rsid w:val="00322843"/>
    <w:rsid w:val="00340FCE"/>
    <w:rsid w:val="0034381D"/>
    <w:rsid w:val="00353FAD"/>
    <w:rsid w:val="00355E62"/>
    <w:rsid w:val="00375C8A"/>
    <w:rsid w:val="00376F8E"/>
    <w:rsid w:val="003A209B"/>
    <w:rsid w:val="003C54D6"/>
    <w:rsid w:val="003C73C8"/>
    <w:rsid w:val="003C7824"/>
    <w:rsid w:val="003E40FC"/>
    <w:rsid w:val="003E445F"/>
    <w:rsid w:val="00411EAD"/>
    <w:rsid w:val="00422B1C"/>
    <w:rsid w:val="004457B6"/>
    <w:rsid w:val="00486E84"/>
    <w:rsid w:val="004A0315"/>
    <w:rsid w:val="004A4CD8"/>
    <w:rsid w:val="004C526D"/>
    <w:rsid w:val="004F192F"/>
    <w:rsid w:val="004F6B1A"/>
    <w:rsid w:val="005072E5"/>
    <w:rsid w:val="00510C8E"/>
    <w:rsid w:val="00520912"/>
    <w:rsid w:val="005256D1"/>
    <w:rsid w:val="005715AF"/>
    <w:rsid w:val="005718BC"/>
    <w:rsid w:val="005763D7"/>
    <w:rsid w:val="00584515"/>
    <w:rsid w:val="0059751C"/>
    <w:rsid w:val="005D0BFC"/>
    <w:rsid w:val="00632D12"/>
    <w:rsid w:val="006428D2"/>
    <w:rsid w:val="006758A2"/>
    <w:rsid w:val="00690E35"/>
    <w:rsid w:val="0069127A"/>
    <w:rsid w:val="00692D3D"/>
    <w:rsid w:val="006A64B4"/>
    <w:rsid w:val="006B235A"/>
    <w:rsid w:val="006D45D0"/>
    <w:rsid w:val="006E26B5"/>
    <w:rsid w:val="006E2A72"/>
    <w:rsid w:val="006F2B88"/>
    <w:rsid w:val="0072787E"/>
    <w:rsid w:val="00760F64"/>
    <w:rsid w:val="00767435"/>
    <w:rsid w:val="007A601E"/>
    <w:rsid w:val="007D1CB8"/>
    <w:rsid w:val="007E2CC2"/>
    <w:rsid w:val="007F06F0"/>
    <w:rsid w:val="00801DA0"/>
    <w:rsid w:val="00805179"/>
    <w:rsid w:val="0081119C"/>
    <w:rsid w:val="0081509E"/>
    <w:rsid w:val="008202A0"/>
    <w:rsid w:val="00832BD5"/>
    <w:rsid w:val="008355D7"/>
    <w:rsid w:val="00843459"/>
    <w:rsid w:val="00853F50"/>
    <w:rsid w:val="00873FEE"/>
    <w:rsid w:val="00892F1C"/>
    <w:rsid w:val="00897A7B"/>
    <w:rsid w:val="008B66F4"/>
    <w:rsid w:val="008C23F2"/>
    <w:rsid w:val="008C4384"/>
    <w:rsid w:val="008C7DA3"/>
    <w:rsid w:val="008D7634"/>
    <w:rsid w:val="00924E59"/>
    <w:rsid w:val="00932404"/>
    <w:rsid w:val="00952503"/>
    <w:rsid w:val="00953337"/>
    <w:rsid w:val="00961F79"/>
    <w:rsid w:val="0099441A"/>
    <w:rsid w:val="009A1B67"/>
    <w:rsid w:val="009D1027"/>
    <w:rsid w:val="009D3024"/>
    <w:rsid w:val="009E45FA"/>
    <w:rsid w:val="00A23E3B"/>
    <w:rsid w:val="00A3452A"/>
    <w:rsid w:val="00A43808"/>
    <w:rsid w:val="00A56C7D"/>
    <w:rsid w:val="00A87E85"/>
    <w:rsid w:val="00AA2EB3"/>
    <w:rsid w:val="00AC39E0"/>
    <w:rsid w:val="00AD0B6A"/>
    <w:rsid w:val="00AF0FF1"/>
    <w:rsid w:val="00AF137E"/>
    <w:rsid w:val="00B021AD"/>
    <w:rsid w:val="00B1403A"/>
    <w:rsid w:val="00B3495A"/>
    <w:rsid w:val="00B915B0"/>
    <w:rsid w:val="00BB2903"/>
    <w:rsid w:val="00BC34B2"/>
    <w:rsid w:val="00BD1B8D"/>
    <w:rsid w:val="00BD2D72"/>
    <w:rsid w:val="00BE69DD"/>
    <w:rsid w:val="00BF11C8"/>
    <w:rsid w:val="00C162FF"/>
    <w:rsid w:val="00C1748D"/>
    <w:rsid w:val="00C24696"/>
    <w:rsid w:val="00C34D14"/>
    <w:rsid w:val="00C67102"/>
    <w:rsid w:val="00C74F19"/>
    <w:rsid w:val="00C768B6"/>
    <w:rsid w:val="00C77233"/>
    <w:rsid w:val="00C8537A"/>
    <w:rsid w:val="00C87D4D"/>
    <w:rsid w:val="00C950D4"/>
    <w:rsid w:val="00C96DEC"/>
    <w:rsid w:val="00CB02B4"/>
    <w:rsid w:val="00CB4EBF"/>
    <w:rsid w:val="00CC0045"/>
    <w:rsid w:val="00CD6482"/>
    <w:rsid w:val="00D14503"/>
    <w:rsid w:val="00D26AC6"/>
    <w:rsid w:val="00D867FB"/>
    <w:rsid w:val="00D92585"/>
    <w:rsid w:val="00D9691D"/>
    <w:rsid w:val="00DD01F4"/>
    <w:rsid w:val="00DF3C63"/>
    <w:rsid w:val="00E4070B"/>
    <w:rsid w:val="00E54790"/>
    <w:rsid w:val="00E65683"/>
    <w:rsid w:val="00E76450"/>
    <w:rsid w:val="00E83207"/>
    <w:rsid w:val="00EB311E"/>
    <w:rsid w:val="00F11F87"/>
    <w:rsid w:val="00F35E41"/>
    <w:rsid w:val="00F43ACB"/>
    <w:rsid w:val="00F468FF"/>
    <w:rsid w:val="00F5244F"/>
    <w:rsid w:val="00F6522B"/>
    <w:rsid w:val="00FA5D1D"/>
    <w:rsid w:val="00FB1275"/>
    <w:rsid w:val="00FB676F"/>
    <w:rsid w:val="00FC6397"/>
    <w:rsid w:val="00FF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;"/>
  <w14:docId w14:val="4B0AADA1"/>
  <w15:chartTrackingRefBased/>
  <w15:docId w15:val="{3169D2A7-B469-B949-B3BE-D66A5C382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FEE"/>
    <w:pPr>
      <w:spacing w:after="240" w:line="360" w:lineRule="auto"/>
      <w:jc w:val="both"/>
    </w:pPr>
    <w:rPr>
      <w:rFonts w:ascii="Times New Roman" w:eastAsiaTheme="minorEastAsia" w:hAnsi="Times New Roman" w:cs="Times New Roman"/>
    </w:rPr>
  </w:style>
  <w:style w:type="paragraph" w:styleId="Ttulo1">
    <w:name w:val="heading 1"/>
    <w:basedOn w:val="Normal"/>
    <w:next w:val="Normal"/>
    <w:link w:val="Ttulo1Car"/>
    <w:uiPriority w:val="9"/>
    <w:qFormat/>
    <w:rsid w:val="004A0315"/>
    <w:pPr>
      <w:spacing w:after="0" w:line="240" w:lineRule="auto"/>
      <w:jc w:val="left"/>
      <w:outlineLvl w:val="0"/>
    </w:pPr>
    <w:rPr>
      <w:b/>
      <w:bCs/>
      <w:color w:val="002E91"/>
      <w:sz w:val="36"/>
      <w:szCs w:val="36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A0315"/>
    <w:pPr>
      <w:outlineLvl w:val="1"/>
    </w:pPr>
    <w:rPr>
      <w:rFonts w:eastAsia="Montserrat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751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9751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9751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9751C"/>
    <w:rPr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112542"/>
  </w:style>
  <w:style w:type="paragraph" w:customStyle="1" w:styleId="Cuerpo1columna">
    <w:name w:val="Cuerpo 1 columna"/>
    <w:basedOn w:val="Normal"/>
    <w:uiPriority w:val="99"/>
    <w:rsid w:val="00A56C7D"/>
    <w:pPr>
      <w:suppressAutoHyphens/>
      <w:autoSpaceDE w:val="0"/>
      <w:autoSpaceDN w:val="0"/>
      <w:adjustRightInd w:val="0"/>
      <w:spacing w:line="260" w:lineRule="atLeast"/>
      <w:textAlignment w:val="center"/>
    </w:pPr>
    <w:rPr>
      <w:rFonts w:ascii="Montserrat" w:hAnsi="Montserrat" w:cs="Montserrat"/>
      <w:sz w:val="18"/>
      <w:szCs w:val="18"/>
      <w:lang w:val="es-ES_tradnl"/>
    </w:rPr>
  </w:style>
  <w:style w:type="paragraph" w:customStyle="1" w:styleId="Ttuloportadillas">
    <w:name w:val="Título portadillas"/>
    <w:basedOn w:val="Normal"/>
    <w:uiPriority w:val="99"/>
    <w:rsid w:val="00322843"/>
    <w:pPr>
      <w:suppressAutoHyphens/>
      <w:autoSpaceDE w:val="0"/>
      <w:autoSpaceDN w:val="0"/>
      <w:adjustRightInd w:val="0"/>
      <w:spacing w:line="288" w:lineRule="auto"/>
      <w:jc w:val="center"/>
      <w:textAlignment w:val="center"/>
    </w:pPr>
    <w:rPr>
      <w:rFonts w:ascii="Montserrat" w:hAnsi="Montserrat" w:cs="Montserrat"/>
      <w:b/>
      <w:bCs/>
      <w:color w:val="FFFFFF"/>
      <w:sz w:val="66"/>
      <w:szCs w:val="66"/>
      <w:lang w:val="es-ES_tradnl"/>
    </w:rPr>
  </w:style>
  <w:style w:type="paragraph" w:customStyle="1" w:styleId="Prrafobsico">
    <w:name w:val="[Párrafo básico]"/>
    <w:basedOn w:val="Normal"/>
    <w:uiPriority w:val="99"/>
    <w:rsid w:val="00FB676F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s-ES_tradnl"/>
    </w:rPr>
  </w:style>
  <w:style w:type="paragraph" w:customStyle="1" w:styleId="ndicenivel1ndice">
    <w:name w:val="Índice nivel 1 (Índice)"/>
    <w:basedOn w:val="Normal"/>
    <w:uiPriority w:val="99"/>
    <w:rsid w:val="00FB676F"/>
    <w:pPr>
      <w:suppressAutoHyphens/>
      <w:autoSpaceDE w:val="0"/>
      <w:autoSpaceDN w:val="0"/>
      <w:adjustRightInd w:val="0"/>
      <w:spacing w:line="288" w:lineRule="auto"/>
      <w:textAlignment w:val="center"/>
    </w:pPr>
    <w:rPr>
      <w:rFonts w:ascii="Montserrat" w:hAnsi="Montserrat" w:cs="Montserrat"/>
      <w:b/>
      <w:bCs/>
      <w:color w:val="002E91"/>
      <w:lang w:val="es-ES_tradnl"/>
    </w:rPr>
  </w:style>
  <w:style w:type="paragraph" w:customStyle="1" w:styleId="ndicenivel3ndice">
    <w:name w:val="Índice nivel 3 (Índice)"/>
    <w:basedOn w:val="Normal"/>
    <w:uiPriority w:val="99"/>
    <w:rsid w:val="00FB676F"/>
    <w:pPr>
      <w:suppressAutoHyphens/>
      <w:autoSpaceDE w:val="0"/>
      <w:autoSpaceDN w:val="0"/>
      <w:adjustRightInd w:val="0"/>
      <w:spacing w:line="288" w:lineRule="auto"/>
      <w:ind w:left="720"/>
      <w:textAlignment w:val="center"/>
    </w:pPr>
    <w:rPr>
      <w:rFonts w:ascii="Montserrat" w:hAnsi="Montserrat" w:cs="Montserrat"/>
      <w:sz w:val="18"/>
      <w:szCs w:val="18"/>
      <w:lang w:val="es-ES_tradnl"/>
    </w:rPr>
  </w:style>
  <w:style w:type="paragraph" w:customStyle="1" w:styleId="ndicenivel2ndice">
    <w:name w:val="Índice nivel 2 (Índice)"/>
    <w:basedOn w:val="Normal"/>
    <w:uiPriority w:val="99"/>
    <w:rsid w:val="00FB676F"/>
    <w:pPr>
      <w:suppressAutoHyphens/>
      <w:autoSpaceDE w:val="0"/>
      <w:autoSpaceDN w:val="0"/>
      <w:adjustRightInd w:val="0"/>
      <w:spacing w:line="288" w:lineRule="auto"/>
      <w:textAlignment w:val="center"/>
    </w:pPr>
    <w:rPr>
      <w:rFonts w:ascii="Montserrat" w:hAnsi="Montserrat" w:cs="Montserrat"/>
      <w:b/>
      <w:bCs/>
      <w:sz w:val="20"/>
      <w:szCs w:val="20"/>
      <w:lang w:val="es-ES_tradnl"/>
    </w:rPr>
  </w:style>
  <w:style w:type="paragraph" w:styleId="Prrafodelista">
    <w:name w:val="List Paragraph"/>
    <w:basedOn w:val="Normal"/>
    <w:link w:val="PrrafodelistaCar"/>
    <w:uiPriority w:val="34"/>
    <w:qFormat/>
    <w:rsid w:val="00953337"/>
    <w:pPr>
      <w:ind w:left="720"/>
      <w:contextualSpacing/>
    </w:pPr>
    <w:rPr>
      <w:rFonts w:eastAsiaTheme="minorHAnsi"/>
      <w:lang w:val="es-ES_tradnl"/>
    </w:rPr>
  </w:style>
  <w:style w:type="character" w:customStyle="1" w:styleId="PrrafodelistaCar">
    <w:name w:val="Párrafo de lista Car"/>
    <w:link w:val="Prrafodelista"/>
    <w:uiPriority w:val="34"/>
    <w:locked/>
    <w:rsid w:val="00953337"/>
    <w:rPr>
      <w:lang w:val="es-ES_tradnl"/>
    </w:rPr>
  </w:style>
  <w:style w:type="paragraph" w:customStyle="1" w:styleId="Prrafodelista1">
    <w:name w:val="Párrafo de lista1"/>
    <w:basedOn w:val="Normal"/>
    <w:rsid w:val="00953337"/>
    <w:pPr>
      <w:suppressAutoHyphens/>
      <w:ind w:left="942" w:hanging="360"/>
    </w:pPr>
    <w:rPr>
      <w:rFonts w:ascii="Arial" w:eastAsia="Arial" w:hAnsi="Arial" w:cs="Arial"/>
      <w:color w:val="00000A"/>
      <w:sz w:val="22"/>
      <w:szCs w:val="22"/>
      <w:lang w:eastAsia="es-GT" w:bidi="es-GT"/>
    </w:rPr>
  </w:style>
  <w:style w:type="character" w:customStyle="1" w:styleId="Ttulo1Car">
    <w:name w:val="Título 1 Car"/>
    <w:basedOn w:val="Fuentedeprrafopredeter"/>
    <w:link w:val="Ttulo1"/>
    <w:uiPriority w:val="9"/>
    <w:rsid w:val="004A0315"/>
    <w:rPr>
      <w:rFonts w:ascii="Times New Roman" w:eastAsiaTheme="minorEastAsia" w:hAnsi="Times New Roman" w:cs="Times New Roman"/>
      <w:b/>
      <w:bCs/>
      <w:color w:val="002E91"/>
      <w:sz w:val="36"/>
      <w:szCs w:val="36"/>
    </w:rPr>
  </w:style>
  <w:style w:type="paragraph" w:styleId="TtuloTDC">
    <w:name w:val="TOC Heading"/>
    <w:basedOn w:val="Ttulo1"/>
    <w:next w:val="Normal"/>
    <w:uiPriority w:val="39"/>
    <w:unhideWhenUsed/>
    <w:qFormat/>
    <w:rsid w:val="0027161A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es-GT"/>
    </w:rPr>
  </w:style>
  <w:style w:type="paragraph" w:styleId="TDC1">
    <w:name w:val="toc 1"/>
    <w:basedOn w:val="Normal"/>
    <w:next w:val="Normal"/>
    <w:autoRedefine/>
    <w:uiPriority w:val="39"/>
    <w:unhideWhenUsed/>
    <w:rsid w:val="0027161A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27161A"/>
    <w:rPr>
      <w:color w:val="0563C1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4A0315"/>
    <w:rPr>
      <w:rFonts w:ascii="Times New Roman" w:eastAsia="Montserrat" w:hAnsi="Times New Roman" w:cs="Times New Roman"/>
      <w:b/>
      <w:bCs/>
      <w:color w:val="002E91"/>
      <w:sz w:val="28"/>
      <w:szCs w:val="28"/>
    </w:rPr>
  </w:style>
  <w:style w:type="paragraph" w:styleId="TDC2">
    <w:name w:val="toc 2"/>
    <w:basedOn w:val="Normal"/>
    <w:next w:val="Normal"/>
    <w:autoRedefine/>
    <w:uiPriority w:val="39"/>
    <w:unhideWhenUsed/>
    <w:rsid w:val="00873FEE"/>
    <w:pPr>
      <w:spacing w:after="100"/>
      <w:ind w:left="240"/>
    </w:pPr>
  </w:style>
  <w:style w:type="paragraph" w:customStyle="1" w:styleId="Default">
    <w:name w:val="Default"/>
    <w:rsid w:val="00CB4EBF"/>
    <w:pPr>
      <w:autoSpaceDE w:val="0"/>
      <w:autoSpaceDN w:val="0"/>
      <w:adjustRightInd w:val="0"/>
    </w:pPr>
    <w:rPr>
      <w:rFonts w:ascii="Helvetica" w:hAnsi="Helvetica" w:cs="Helvetica"/>
      <w:color w:val="000000"/>
    </w:rPr>
  </w:style>
  <w:style w:type="paragraph" w:styleId="Sinespaciado">
    <w:name w:val="No Spacing"/>
    <w:uiPriority w:val="1"/>
    <w:qFormat/>
    <w:rsid w:val="00CB4EBF"/>
    <w:rPr>
      <w:sz w:val="22"/>
      <w:szCs w:val="22"/>
      <w:lang w:val="es-ES"/>
    </w:rPr>
  </w:style>
  <w:style w:type="paragraph" w:styleId="Descripcin">
    <w:name w:val="caption"/>
    <w:basedOn w:val="Normal"/>
    <w:next w:val="Normal"/>
    <w:uiPriority w:val="35"/>
    <w:unhideWhenUsed/>
    <w:qFormat/>
    <w:rsid w:val="00AA2EB3"/>
    <w:pPr>
      <w:spacing w:after="200" w:line="240" w:lineRule="auto"/>
      <w:jc w:val="left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val="es-ES_tradnl"/>
    </w:rPr>
  </w:style>
  <w:style w:type="table" w:styleId="Tablaconcuadrcula">
    <w:name w:val="Table Grid"/>
    <w:basedOn w:val="Tablanormal"/>
    <w:uiPriority w:val="39"/>
    <w:rsid w:val="008111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624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0002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818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467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0233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1615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1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6496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4906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03309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94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760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5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209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2613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45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523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742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7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29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17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6594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2251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3756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521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1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jpeg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image" Target="media/image13.png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image" Target="media/image9.emf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emf"/><Relationship Id="rId22" Type="http://schemas.openxmlformats.org/officeDocument/2006/relationships/image" Target="media/image12.jpeg"/><Relationship Id="rId27" Type="http://schemas.openxmlformats.org/officeDocument/2006/relationships/footer" Target="footer1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5.png"/><Relationship Id="rId1" Type="http://schemas.openxmlformats.org/officeDocument/2006/relationships/image" Target="media/image1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39D96561CF3FA49BA629FB29367CEAB" ma:contentTypeVersion="12" ma:contentTypeDescription="Crear nuevo documento." ma:contentTypeScope="" ma:versionID="82063a6b178adbe3c79d37e693bc162e">
  <xsd:schema xmlns:xsd="http://www.w3.org/2001/XMLSchema" xmlns:xs="http://www.w3.org/2001/XMLSchema" xmlns:p="http://schemas.microsoft.com/office/2006/metadata/properties" xmlns:ns3="efcf9931-6988-4c26-989d-90fd7d9d6177" xmlns:ns4="2de3127d-b50e-4c29-b846-9213acea4d89" targetNamespace="http://schemas.microsoft.com/office/2006/metadata/properties" ma:root="true" ma:fieldsID="3d9afdd1b157cbc26b4623f5f3ce62be" ns3:_="" ns4:_="">
    <xsd:import namespace="efcf9931-6988-4c26-989d-90fd7d9d6177"/>
    <xsd:import namespace="2de3127d-b50e-4c29-b846-9213acea4d8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f9931-6988-4c26-989d-90fd7d9d617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3127d-b50e-4c29-b846-9213acea4d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385CF2A5-DACE-40A5-BEA1-6971A8B286C1}">
  <ds:schemaRefs>
    <ds:schemaRef ds:uri="http://www.w3.org/XML/1998/namespace"/>
    <ds:schemaRef ds:uri="http://purl.org/dc/terms/"/>
    <ds:schemaRef ds:uri="http://schemas.microsoft.com/office/2006/metadata/properties"/>
    <ds:schemaRef ds:uri="efcf9931-6988-4c26-989d-90fd7d9d6177"/>
    <ds:schemaRef ds:uri="http://purl.org/dc/dcmitype/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2de3127d-b50e-4c29-b846-9213acea4d89"/>
  </ds:schemaRefs>
</ds:datastoreItem>
</file>

<file path=customXml/itemProps2.xml><?xml version="1.0" encoding="utf-8"?>
<ds:datastoreItem xmlns:ds="http://schemas.openxmlformats.org/officeDocument/2006/customXml" ds:itemID="{56295EA4-3169-4145-9479-427B471E62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872BDB-43D1-4916-83AB-17843118DF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cf9931-6988-4c26-989d-90fd7d9d6177"/>
    <ds:schemaRef ds:uri="2de3127d-b50e-4c29-b846-9213acea4d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5754C71-68A6-4BFA-87B8-9FFA74979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20</Pages>
  <Words>3065</Words>
  <Characters>16859</Characters>
  <Application>Microsoft Office Word</Application>
  <DocSecurity>0</DocSecurity>
  <Lines>140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Luigi Renato Debroy</cp:lastModifiedBy>
  <cp:revision>94</cp:revision>
  <cp:lastPrinted>2022-09-09T21:33:00Z</cp:lastPrinted>
  <dcterms:created xsi:type="dcterms:W3CDTF">2022-08-24T20:25:00Z</dcterms:created>
  <dcterms:modified xsi:type="dcterms:W3CDTF">2022-09-09T21:34:00Z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0x010100A39D96561CF3FA49BA629FB29367CEAB</vt:lpwstr>
  </property>
</Properties>
</file>